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FB024" w14:textId="5CC7B5BC" w:rsidR="0048708E" w:rsidRDefault="00CF3F11" w:rsidP="0048708E">
      <w:pPr>
        <w:autoSpaceDE w:val="0"/>
        <w:autoSpaceDN w:val="0"/>
        <w:adjustRightInd w:val="0"/>
        <w:jc w:val="center"/>
        <w:rPr>
          <w:b/>
          <w:sz w:val="28"/>
          <w:szCs w:val="28"/>
        </w:rPr>
      </w:pPr>
      <w:r>
        <w:rPr>
          <w:b/>
          <w:sz w:val="28"/>
          <w:szCs w:val="28"/>
        </w:rPr>
        <w:tab/>
      </w:r>
      <w:proofErr w:type="gramStart"/>
      <w:r w:rsidR="0059751F">
        <w:rPr>
          <w:b/>
          <w:sz w:val="28"/>
          <w:szCs w:val="28"/>
        </w:rPr>
        <w:t xml:space="preserve">Проверка </w:t>
      </w:r>
      <w:r w:rsidR="0059751F" w:rsidRPr="0059751F">
        <w:rPr>
          <w:b/>
          <w:sz w:val="28"/>
          <w:szCs w:val="28"/>
        </w:rPr>
        <w:t>законности, эффективности и целевого использования бюджетных средств, использование муниципального имущества в муниципальном бюджетном учреждении дополнительного образования детская музыкальная школа станицы Ленинградской администрации муниципального образования ленинградский район за 2022 год, в том числе аудит в сфере закупок</w:t>
      </w:r>
      <w:r w:rsidR="0048708E">
        <w:rPr>
          <w:b/>
          <w:sz w:val="28"/>
          <w:szCs w:val="28"/>
        </w:rPr>
        <w:t>.</w:t>
      </w:r>
      <w:proofErr w:type="gramEnd"/>
    </w:p>
    <w:p w14:paraId="3945B6C5" w14:textId="29954CF7" w:rsidR="005327F4" w:rsidRDefault="005327F4" w:rsidP="005327F4">
      <w:pPr>
        <w:autoSpaceDE w:val="0"/>
        <w:autoSpaceDN w:val="0"/>
        <w:adjustRightInd w:val="0"/>
        <w:jc w:val="center"/>
        <w:rPr>
          <w:b/>
          <w:sz w:val="28"/>
          <w:szCs w:val="28"/>
        </w:rPr>
      </w:pPr>
    </w:p>
    <w:p w14:paraId="55077EC2" w14:textId="7A787ABE" w:rsidR="0048708E" w:rsidRDefault="00083E4B" w:rsidP="0048708E">
      <w:pPr>
        <w:autoSpaceDE w:val="0"/>
        <w:autoSpaceDN w:val="0"/>
        <w:adjustRightInd w:val="0"/>
        <w:jc w:val="both"/>
        <w:rPr>
          <w:sz w:val="28"/>
          <w:szCs w:val="28"/>
        </w:rPr>
      </w:pPr>
      <w:r>
        <w:rPr>
          <w:b/>
          <w:sz w:val="28"/>
          <w:szCs w:val="28"/>
        </w:rPr>
        <w:tab/>
      </w:r>
      <w:proofErr w:type="gramStart"/>
      <w:r w:rsidR="00CF3F11" w:rsidRPr="007F01DA">
        <w:rPr>
          <w:sz w:val="28"/>
          <w:szCs w:val="28"/>
        </w:rPr>
        <w:t>В соответствии со статьей 11 Положения о контрольно-счетной палате м</w:t>
      </w:r>
      <w:r w:rsidR="00CF3F11" w:rsidRPr="007F01DA">
        <w:rPr>
          <w:b/>
          <w:sz w:val="28"/>
          <w:szCs w:val="28"/>
        </w:rPr>
        <w:t>у</w:t>
      </w:r>
      <w:r w:rsidR="00CF3F11" w:rsidRPr="007F01DA">
        <w:rPr>
          <w:sz w:val="28"/>
          <w:szCs w:val="28"/>
        </w:rPr>
        <w:t xml:space="preserve">ниципального образования Ленинградский район, утвержденного решением Совета муниципального образования Ленинградский район от 28 октября 2011 года №60 </w:t>
      </w:r>
      <w:r w:rsidR="002D703C">
        <w:rPr>
          <w:sz w:val="28"/>
          <w:szCs w:val="28"/>
        </w:rPr>
        <w:t>(с изм. от 28.10.2021 №76)</w:t>
      </w:r>
      <w:r w:rsidR="004C7006">
        <w:rPr>
          <w:sz w:val="28"/>
          <w:szCs w:val="28"/>
        </w:rPr>
        <w:t>, планом проверок на 202</w:t>
      </w:r>
      <w:r w:rsidR="00602E2A">
        <w:rPr>
          <w:sz w:val="28"/>
          <w:szCs w:val="28"/>
        </w:rPr>
        <w:t>3</w:t>
      </w:r>
      <w:r w:rsidR="0059751F">
        <w:rPr>
          <w:sz w:val="28"/>
          <w:szCs w:val="28"/>
        </w:rPr>
        <w:t xml:space="preserve"> и 2024</w:t>
      </w:r>
      <w:r w:rsidR="00CF3F11" w:rsidRPr="007F01DA">
        <w:rPr>
          <w:sz w:val="28"/>
          <w:szCs w:val="28"/>
        </w:rPr>
        <w:t xml:space="preserve"> год</w:t>
      </w:r>
      <w:r w:rsidR="0059751F">
        <w:rPr>
          <w:sz w:val="28"/>
          <w:szCs w:val="28"/>
        </w:rPr>
        <w:t>а</w:t>
      </w:r>
      <w:r w:rsidR="00CF3F11" w:rsidRPr="007F01DA">
        <w:rPr>
          <w:sz w:val="28"/>
          <w:szCs w:val="28"/>
        </w:rPr>
        <w:t xml:space="preserve">, </w:t>
      </w:r>
      <w:r w:rsidR="00CF3F11">
        <w:rPr>
          <w:sz w:val="28"/>
          <w:szCs w:val="28"/>
        </w:rPr>
        <w:t>на основании</w:t>
      </w:r>
      <w:r w:rsidR="00602E2A">
        <w:rPr>
          <w:sz w:val="28"/>
          <w:szCs w:val="28"/>
        </w:rPr>
        <w:t xml:space="preserve"> распоряжени</w:t>
      </w:r>
      <w:r w:rsidR="0059751F">
        <w:rPr>
          <w:sz w:val="28"/>
          <w:szCs w:val="28"/>
        </w:rPr>
        <w:t>й</w:t>
      </w:r>
      <w:r w:rsidR="00602E2A">
        <w:rPr>
          <w:sz w:val="28"/>
          <w:szCs w:val="28"/>
        </w:rPr>
        <w:t xml:space="preserve"> контрольно-счетной палаты от </w:t>
      </w:r>
      <w:r w:rsidR="0059751F">
        <w:rPr>
          <w:sz w:val="28"/>
          <w:szCs w:val="28"/>
        </w:rPr>
        <w:t>06.10.2023г. №14-р, от 09.01.2024г. №1-р</w:t>
      </w:r>
      <w:r w:rsidR="00CF3F11">
        <w:rPr>
          <w:sz w:val="28"/>
          <w:szCs w:val="28"/>
        </w:rPr>
        <w:t>, проведена</w:t>
      </w:r>
      <w:r w:rsidR="00CF3F11" w:rsidRPr="0010061A">
        <w:rPr>
          <w:sz w:val="28"/>
          <w:szCs w:val="28"/>
        </w:rPr>
        <w:t xml:space="preserve"> </w:t>
      </w:r>
      <w:r w:rsidR="00602E2A">
        <w:rPr>
          <w:sz w:val="28"/>
          <w:szCs w:val="28"/>
        </w:rPr>
        <w:t xml:space="preserve">проверка </w:t>
      </w:r>
      <w:r w:rsidR="0048708E" w:rsidRPr="0048708E">
        <w:rPr>
          <w:sz w:val="28"/>
          <w:szCs w:val="28"/>
        </w:rPr>
        <w:t>финансово-хозяйственной деятельности муниципального бюджетного учреждения дополнительного образования</w:t>
      </w:r>
      <w:proofErr w:type="gramEnd"/>
      <w:r w:rsidR="0048708E" w:rsidRPr="0048708E">
        <w:rPr>
          <w:sz w:val="28"/>
          <w:szCs w:val="28"/>
        </w:rPr>
        <w:t xml:space="preserve"> </w:t>
      </w:r>
      <w:r w:rsidR="0059751F">
        <w:rPr>
          <w:sz w:val="28"/>
          <w:szCs w:val="28"/>
        </w:rPr>
        <w:t>детская музыкальная школа станицы Ленинградской</w:t>
      </w:r>
      <w:r w:rsidR="0048708E" w:rsidRPr="0048708E">
        <w:rPr>
          <w:sz w:val="28"/>
          <w:szCs w:val="28"/>
        </w:rPr>
        <w:t xml:space="preserve"> муниципального образования Ленинградский район за 202</w:t>
      </w:r>
      <w:r w:rsidR="0059751F">
        <w:rPr>
          <w:sz w:val="28"/>
          <w:szCs w:val="28"/>
        </w:rPr>
        <w:t>2</w:t>
      </w:r>
      <w:r w:rsidR="0048708E" w:rsidRPr="0048708E">
        <w:rPr>
          <w:sz w:val="28"/>
          <w:szCs w:val="28"/>
        </w:rPr>
        <w:t xml:space="preserve"> год, аудит в сфере закупок.</w:t>
      </w:r>
    </w:p>
    <w:p w14:paraId="750C350D" w14:textId="69BE9507" w:rsidR="007B1A53" w:rsidRDefault="007B1A53" w:rsidP="00602E2A">
      <w:pPr>
        <w:ind w:firstLine="708"/>
        <w:jc w:val="both"/>
        <w:rPr>
          <w:sz w:val="28"/>
          <w:szCs w:val="28"/>
        </w:rPr>
      </w:pPr>
      <w:r w:rsidRPr="007B1A53">
        <w:rPr>
          <w:sz w:val="28"/>
          <w:szCs w:val="28"/>
        </w:rPr>
        <w:t xml:space="preserve">Объектом проверки является главный распорядитель бюджетных средств – </w:t>
      </w:r>
      <w:r w:rsidR="0059751F">
        <w:rPr>
          <w:sz w:val="28"/>
          <w:szCs w:val="28"/>
        </w:rPr>
        <w:t>отдел культуры администрации муниципального образования Ленинградский район</w:t>
      </w:r>
      <w:r w:rsidRPr="007B1A53">
        <w:rPr>
          <w:sz w:val="28"/>
          <w:szCs w:val="28"/>
        </w:rPr>
        <w:t xml:space="preserve"> (далее - Отдел) и подведомственное ему учреждение – </w:t>
      </w:r>
      <w:r w:rsidR="0059751F">
        <w:rPr>
          <w:sz w:val="28"/>
          <w:szCs w:val="28"/>
        </w:rPr>
        <w:t>муниципальное бюджетное учреждение дополнительного образования детская музыкальная школа станицы Ленинградской муниципального образования Ленинградский район (</w:t>
      </w:r>
      <w:r w:rsidR="0059751F">
        <w:rPr>
          <w:rFonts w:ascii="Times New Roman CYR" w:hAnsi="Times New Roman CYR" w:cs="Times New Roman CYR"/>
          <w:sz w:val="28"/>
          <w:szCs w:val="28"/>
        </w:rPr>
        <w:t>далее – МБУ ДО ДМШ)</w:t>
      </w:r>
      <w:r w:rsidRPr="007B1A53">
        <w:rPr>
          <w:sz w:val="28"/>
          <w:szCs w:val="28"/>
        </w:rPr>
        <w:t>.</w:t>
      </w:r>
    </w:p>
    <w:p w14:paraId="2BEC3233" w14:textId="77777777" w:rsidR="007B1A53" w:rsidRPr="007B1A53" w:rsidRDefault="007B1A53" w:rsidP="007B1A53">
      <w:pPr>
        <w:autoSpaceDE w:val="0"/>
        <w:autoSpaceDN w:val="0"/>
        <w:adjustRightInd w:val="0"/>
        <w:ind w:firstLine="708"/>
        <w:jc w:val="both"/>
        <w:rPr>
          <w:bCs/>
          <w:sz w:val="28"/>
          <w:szCs w:val="28"/>
        </w:rPr>
      </w:pPr>
      <w:r w:rsidRPr="007B1A53">
        <w:rPr>
          <w:bCs/>
          <w:sz w:val="28"/>
          <w:szCs w:val="28"/>
        </w:rPr>
        <w:t>Предметом проверки являются учредительные документы, нормативные документы, трудовые договоры, первичные документы (журналы операций, карточки-справки по начислению заработной платы, приказы, личные дела учащихся), платежные документы, регистры бухгалтерского учета, план финансово-хозяйственной деятельности учреждения, документы по закупкам, открытая информация, размещенная на сайте zakupki.gov.ru.</w:t>
      </w:r>
      <w:r w:rsidRPr="007B1A53">
        <w:rPr>
          <w:bCs/>
          <w:sz w:val="28"/>
          <w:szCs w:val="28"/>
        </w:rPr>
        <w:tab/>
      </w:r>
    </w:p>
    <w:p w14:paraId="1F4E8F1E" w14:textId="7478876F" w:rsidR="007B1A53" w:rsidRPr="007B1A53" w:rsidRDefault="007B1A53" w:rsidP="007B1A53">
      <w:pPr>
        <w:autoSpaceDE w:val="0"/>
        <w:autoSpaceDN w:val="0"/>
        <w:adjustRightInd w:val="0"/>
        <w:ind w:firstLine="708"/>
        <w:jc w:val="both"/>
        <w:rPr>
          <w:bCs/>
          <w:sz w:val="28"/>
          <w:szCs w:val="28"/>
        </w:rPr>
      </w:pPr>
      <w:r w:rsidRPr="007B1A53">
        <w:rPr>
          <w:bCs/>
          <w:sz w:val="28"/>
          <w:szCs w:val="28"/>
        </w:rPr>
        <w:t>Проверяемый период: с 01.01.202</w:t>
      </w:r>
      <w:r w:rsidR="0059751F">
        <w:rPr>
          <w:bCs/>
          <w:sz w:val="28"/>
          <w:szCs w:val="28"/>
        </w:rPr>
        <w:t>2</w:t>
      </w:r>
      <w:r w:rsidRPr="007B1A53">
        <w:rPr>
          <w:bCs/>
          <w:sz w:val="28"/>
          <w:szCs w:val="28"/>
        </w:rPr>
        <w:t xml:space="preserve"> года по 31.</w:t>
      </w:r>
      <w:r w:rsidR="0059751F">
        <w:rPr>
          <w:bCs/>
          <w:sz w:val="28"/>
          <w:szCs w:val="28"/>
        </w:rPr>
        <w:t>12</w:t>
      </w:r>
      <w:r w:rsidRPr="007B1A53">
        <w:rPr>
          <w:bCs/>
          <w:sz w:val="28"/>
          <w:szCs w:val="28"/>
        </w:rPr>
        <w:t>.202</w:t>
      </w:r>
      <w:r w:rsidR="0059751F">
        <w:rPr>
          <w:bCs/>
          <w:sz w:val="28"/>
          <w:szCs w:val="28"/>
        </w:rPr>
        <w:t>2</w:t>
      </w:r>
      <w:r w:rsidRPr="007B1A53">
        <w:rPr>
          <w:bCs/>
          <w:sz w:val="28"/>
          <w:szCs w:val="28"/>
        </w:rPr>
        <w:t xml:space="preserve"> года.</w:t>
      </w:r>
    </w:p>
    <w:p w14:paraId="7CAE8651" w14:textId="0C5C7C8A" w:rsidR="0059751F" w:rsidRPr="0059751F" w:rsidRDefault="007B1A53" w:rsidP="0059751F">
      <w:pPr>
        <w:autoSpaceDE w:val="0"/>
        <w:autoSpaceDN w:val="0"/>
        <w:adjustRightInd w:val="0"/>
        <w:jc w:val="both"/>
        <w:rPr>
          <w:bCs/>
          <w:sz w:val="28"/>
          <w:szCs w:val="28"/>
        </w:rPr>
      </w:pPr>
      <w:r w:rsidRPr="007B1A53">
        <w:rPr>
          <w:bCs/>
          <w:sz w:val="28"/>
          <w:szCs w:val="28"/>
        </w:rPr>
        <w:tab/>
      </w:r>
      <w:r w:rsidR="0059751F" w:rsidRPr="0059751F">
        <w:rPr>
          <w:bCs/>
          <w:sz w:val="28"/>
          <w:szCs w:val="28"/>
        </w:rPr>
        <w:t>Проверка начата 16</w:t>
      </w:r>
      <w:r w:rsidR="0059751F">
        <w:rPr>
          <w:bCs/>
          <w:sz w:val="28"/>
          <w:szCs w:val="28"/>
        </w:rPr>
        <w:t>.10.</w:t>
      </w:r>
      <w:r w:rsidR="0059751F" w:rsidRPr="0059751F">
        <w:rPr>
          <w:bCs/>
          <w:sz w:val="28"/>
          <w:szCs w:val="28"/>
        </w:rPr>
        <w:t>2023 года и окончена 13</w:t>
      </w:r>
      <w:r w:rsidR="0059751F">
        <w:rPr>
          <w:bCs/>
          <w:sz w:val="28"/>
          <w:szCs w:val="28"/>
        </w:rPr>
        <w:t>.11.</w:t>
      </w:r>
      <w:r w:rsidR="0059751F" w:rsidRPr="0059751F">
        <w:rPr>
          <w:bCs/>
          <w:sz w:val="28"/>
          <w:szCs w:val="28"/>
        </w:rPr>
        <w:t xml:space="preserve">2023 года. </w:t>
      </w:r>
      <w:proofErr w:type="gramStart"/>
      <w:r w:rsidR="0059751F" w:rsidRPr="0059751F">
        <w:rPr>
          <w:bCs/>
          <w:sz w:val="28"/>
          <w:szCs w:val="28"/>
        </w:rPr>
        <w:t>Приостановлена</w:t>
      </w:r>
      <w:proofErr w:type="gramEnd"/>
      <w:r w:rsidR="0059751F" w:rsidRPr="0059751F">
        <w:rPr>
          <w:bCs/>
          <w:sz w:val="28"/>
          <w:szCs w:val="28"/>
        </w:rPr>
        <w:t xml:space="preserve"> с 14</w:t>
      </w:r>
      <w:r w:rsidR="0059751F">
        <w:rPr>
          <w:bCs/>
          <w:sz w:val="28"/>
          <w:szCs w:val="28"/>
        </w:rPr>
        <w:t>.11.</w:t>
      </w:r>
      <w:r w:rsidR="0059751F" w:rsidRPr="0059751F">
        <w:rPr>
          <w:bCs/>
          <w:sz w:val="28"/>
          <w:szCs w:val="28"/>
        </w:rPr>
        <w:t>2023 года (распоряжение контрольно-счетной палаты муниципального образования Ленинградский район от 13.11.2023г.  № 18-р).</w:t>
      </w:r>
    </w:p>
    <w:p w14:paraId="23D53B68" w14:textId="4E63DD77" w:rsidR="007B1A53" w:rsidRPr="007B1A53" w:rsidRDefault="0059751F" w:rsidP="0059751F">
      <w:pPr>
        <w:autoSpaceDE w:val="0"/>
        <w:autoSpaceDN w:val="0"/>
        <w:adjustRightInd w:val="0"/>
        <w:jc w:val="both"/>
        <w:rPr>
          <w:bCs/>
          <w:sz w:val="28"/>
          <w:szCs w:val="28"/>
        </w:rPr>
      </w:pPr>
      <w:r w:rsidRPr="0059751F">
        <w:rPr>
          <w:bCs/>
          <w:sz w:val="28"/>
          <w:szCs w:val="28"/>
        </w:rPr>
        <w:t>Возобновлена проверка на период с 09.01.2024 года по 16.02.2024 года</w:t>
      </w:r>
    </w:p>
    <w:p w14:paraId="18AA94F0" w14:textId="60536152" w:rsidR="00C65DD2" w:rsidRDefault="007B1A53" w:rsidP="007B1A53">
      <w:pPr>
        <w:autoSpaceDE w:val="0"/>
        <w:autoSpaceDN w:val="0"/>
        <w:adjustRightInd w:val="0"/>
        <w:jc w:val="both"/>
        <w:rPr>
          <w:sz w:val="28"/>
          <w:szCs w:val="28"/>
        </w:rPr>
      </w:pPr>
      <w:r w:rsidRPr="007B1A53">
        <w:rPr>
          <w:bCs/>
          <w:sz w:val="28"/>
          <w:szCs w:val="28"/>
        </w:rPr>
        <w:tab/>
        <w:t xml:space="preserve">По результатам проверки составлен акт от </w:t>
      </w:r>
      <w:r w:rsidR="0059751F">
        <w:rPr>
          <w:bCs/>
          <w:sz w:val="28"/>
          <w:szCs w:val="28"/>
        </w:rPr>
        <w:t>16.02.2024</w:t>
      </w:r>
      <w:r w:rsidRPr="007B1A53">
        <w:rPr>
          <w:bCs/>
          <w:sz w:val="28"/>
          <w:szCs w:val="28"/>
        </w:rPr>
        <w:t xml:space="preserve"> г.</w:t>
      </w:r>
    </w:p>
    <w:p w14:paraId="63208D3B" w14:textId="3C44611B" w:rsidR="00BB0B82" w:rsidRDefault="000B0DB9" w:rsidP="00C65DD2">
      <w:pPr>
        <w:autoSpaceDE w:val="0"/>
        <w:autoSpaceDN w:val="0"/>
        <w:adjustRightInd w:val="0"/>
        <w:jc w:val="both"/>
        <w:rPr>
          <w:spacing w:val="-14"/>
          <w:sz w:val="28"/>
          <w:szCs w:val="28"/>
        </w:rPr>
      </w:pPr>
      <w:r>
        <w:rPr>
          <w:rFonts w:ascii="Times New Roman CYR" w:hAnsi="Times New Roman CYR" w:cs="Times New Roman CYR"/>
          <w:sz w:val="28"/>
          <w:szCs w:val="28"/>
        </w:rPr>
        <w:tab/>
      </w:r>
    </w:p>
    <w:p w14:paraId="18E08F72" w14:textId="6659F8F2" w:rsidR="00CB3E4A" w:rsidRPr="00CB3E4A" w:rsidRDefault="00CB3E4A" w:rsidP="007B1A53">
      <w:pPr>
        <w:autoSpaceDE w:val="0"/>
        <w:autoSpaceDN w:val="0"/>
        <w:adjustRightInd w:val="0"/>
        <w:ind w:firstLine="709"/>
        <w:jc w:val="both"/>
        <w:rPr>
          <w:rFonts w:eastAsia="Times New Roman"/>
          <w:sz w:val="28"/>
          <w:szCs w:val="28"/>
        </w:rPr>
      </w:pPr>
      <w:r w:rsidRPr="00CB3E4A">
        <w:rPr>
          <w:rFonts w:eastAsia="Times New Roman"/>
          <w:sz w:val="28"/>
          <w:szCs w:val="28"/>
        </w:rPr>
        <w:t>В результате проверки выявлено следующее:</w:t>
      </w:r>
      <w:r w:rsidR="00A6660C">
        <w:rPr>
          <w:rFonts w:eastAsia="Times New Roman"/>
          <w:sz w:val="28"/>
          <w:szCs w:val="28"/>
        </w:rPr>
        <w:t xml:space="preserve"> </w:t>
      </w:r>
    </w:p>
    <w:p w14:paraId="1D6766FA" w14:textId="77777777" w:rsidR="0059751F" w:rsidRDefault="0059751F" w:rsidP="0059751F">
      <w:pPr>
        <w:numPr>
          <w:ilvl w:val="0"/>
          <w:numId w:val="4"/>
        </w:numPr>
        <w:ind w:left="0" w:firstLine="709"/>
        <w:contextualSpacing/>
        <w:jc w:val="both"/>
        <w:rPr>
          <w:b/>
          <w:sz w:val="28"/>
          <w:szCs w:val="28"/>
        </w:rPr>
      </w:pPr>
      <w:proofErr w:type="gramStart"/>
      <w:r>
        <w:rPr>
          <w:sz w:val="28"/>
          <w:szCs w:val="28"/>
        </w:rPr>
        <w:t xml:space="preserve">В приказе Отдела культуры администрации муниципального образования Ленинградский район от 31.12.2015 №143 «Об утверждении Порядка определения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осуществляемых муниципальными бюджетными и автономными учреждениями, </w:t>
      </w:r>
      <w:r>
        <w:rPr>
          <w:sz w:val="28"/>
          <w:szCs w:val="28"/>
        </w:rPr>
        <w:lastRenderedPageBreak/>
        <w:t>подведомственными отделу культуры администрации муниципального образования Ленинградский район» (с изменениями от 28.10.2019 №133) имеется ссылка</w:t>
      </w:r>
      <w:proofErr w:type="gramEnd"/>
      <w:r>
        <w:rPr>
          <w:sz w:val="28"/>
          <w:szCs w:val="28"/>
        </w:rPr>
        <w:t xml:space="preserve"> на </w:t>
      </w:r>
      <w:proofErr w:type="gramStart"/>
      <w:r>
        <w:rPr>
          <w:sz w:val="28"/>
          <w:szCs w:val="28"/>
        </w:rPr>
        <w:t>нормативно-правовой</w:t>
      </w:r>
      <w:proofErr w:type="gramEnd"/>
      <w:r>
        <w:rPr>
          <w:sz w:val="28"/>
          <w:szCs w:val="28"/>
        </w:rPr>
        <w:t xml:space="preserve"> распространяющий свое действие </w:t>
      </w:r>
      <w:r>
        <w:rPr>
          <w:b/>
          <w:sz w:val="28"/>
          <w:szCs w:val="28"/>
        </w:rPr>
        <w:t>только на государственные учреждения.</w:t>
      </w:r>
    </w:p>
    <w:p w14:paraId="22E6531F" w14:textId="76E2B0EC" w:rsidR="0059751F" w:rsidRDefault="0059751F" w:rsidP="0059751F">
      <w:pPr>
        <w:numPr>
          <w:ilvl w:val="0"/>
          <w:numId w:val="4"/>
        </w:numPr>
        <w:ind w:left="0" w:firstLine="709"/>
        <w:contextualSpacing/>
        <w:jc w:val="both"/>
        <w:rPr>
          <w:sz w:val="28"/>
          <w:szCs w:val="28"/>
        </w:rPr>
      </w:pPr>
      <w:r>
        <w:rPr>
          <w:sz w:val="28"/>
          <w:szCs w:val="28"/>
        </w:rPr>
        <w:t xml:space="preserve">В нарушении п.1.6 </w:t>
      </w:r>
      <w:r w:rsidR="00526C53" w:rsidRPr="00526C53">
        <w:rPr>
          <w:sz w:val="28"/>
          <w:szCs w:val="28"/>
        </w:rPr>
        <w:t xml:space="preserve">Порядка принятия решения о разработке, формирования, реализации и оценки </w:t>
      </w:r>
      <w:proofErr w:type="gramStart"/>
      <w:r w:rsidR="00526C53" w:rsidRPr="00526C53">
        <w:rPr>
          <w:sz w:val="28"/>
          <w:szCs w:val="28"/>
        </w:rPr>
        <w:t>эффективности реализации муниципальных программ муниципального образования</w:t>
      </w:r>
      <w:proofErr w:type="gramEnd"/>
      <w:r w:rsidR="00526C53" w:rsidRPr="00526C53">
        <w:rPr>
          <w:sz w:val="28"/>
          <w:szCs w:val="28"/>
        </w:rPr>
        <w:t xml:space="preserve"> Ленинградский район</w:t>
      </w:r>
      <w:r w:rsidR="00526C53" w:rsidRPr="00526C53">
        <w:rPr>
          <w:bCs/>
          <w:sz w:val="28"/>
          <w:szCs w:val="28"/>
        </w:rPr>
        <w:t>, утвержденного постановлением администрации муниципального образования от 28.09.2022 № 1096</w:t>
      </w:r>
      <w:r w:rsidR="00526C53">
        <w:rPr>
          <w:bCs/>
          <w:sz w:val="28"/>
          <w:szCs w:val="28"/>
        </w:rPr>
        <w:t>,</w:t>
      </w:r>
      <w:r w:rsidR="00526C53" w:rsidRPr="00526C53">
        <w:rPr>
          <w:bCs/>
          <w:sz w:val="28"/>
          <w:szCs w:val="28"/>
        </w:rPr>
        <w:t xml:space="preserve"> </w:t>
      </w:r>
      <w:r w:rsidR="00B02173">
        <w:rPr>
          <w:sz w:val="28"/>
          <w:szCs w:val="28"/>
        </w:rPr>
        <w:t xml:space="preserve">допущено дублирование </w:t>
      </w:r>
      <w:r>
        <w:rPr>
          <w:sz w:val="28"/>
          <w:szCs w:val="28"/>
        </w:rPr>
        <w:t>мероприяти</w:t>
      </w:r>
      <w:r w:rsidR="00B02173">
        <w:rPr>
          <w:sz w:val="28"/>
          <w:szCs w:val="28"/>
        </w:rPr>
        <w:t>й</w:t>
      </w:r>
      <w:r>
        <w:rPr>
          <w:sz w:val="28"/>
          <w:szCs w:val="28"/>
        </w:rPr>
        <w:t xml:space="preserve"> </w:t>
      </w:r>
      <w:r w:rsidR="00B02173">
        <w:rPr>
          <w:sz w:val="28"/>
          <w:szCs w:val="28"/>
        </w:rPr>
        <w:t xml:space="preserve">в </w:t>
      </w:r>
      <w:r>
        <w:rPr>
          <w:sz w:val="28"/>
          <w:szCs w:val="28"/>
        </w:rPr>
        <w:t>муниципальн</w:t>
      </w:r>
      <w:r w:rsidR="00B02173">
        <w:rPr>
          <w:sz w:val="28"/>
          <w:szCs w:val="28"/>
        </w:rPr>
        <w:t>ых</w:t>
      </w:r>
      <w:r>
        <w:rPr>
          <w:sz w:val="28"/>
          <w:szCs w:val="28"/>
        </w:rPr>
        <w:t xml:space="preserve"> программ</w:t>
      </w:r>
      <w:r w:rsidR="00B02173">
        <w:rPr>
          <w:sz w:val="28"/>
          <w:szCs w:val="28"/>
        </w:rPr>
        <w:t>ах</w:t>
      </w:r>
      <w:r>
        <w:rPr>
          <w:sz w:val="28"/>
          <w:szCs w:val="28"/>
        </w:rPr>
        <w:t xml:space="preserve"> муниципального образования Ленинградский район</w:t>
      </w:r>
      <w:r>
        <w:rPr>
          <w:bCs/>
          <w:sz w:val="28"/>
          <w:szCs w:val="28"/>
        </w:rPr>
        <w:t>.</w:t>
      </w:r>
    </w:p>
    <w:p w14:paraId="790F9EFB" w14:textId="77777777" w:rsidR="0059751F" w:rsidRDefault="0059751F" w:rsidP="0059751F">
      <w:pPr>
        <w:numPr>
          <w:ilvl w:val="0"/>
          <w:numId w:val="4"/>
        </w:numPr>
        <w:ind w:left="0" w:firstLine="709"/>
        <w:contextualSpacing/>
        <w:jc w:val="both"/>
        <w:rPr>
          <w:sz w:val="28"/>
          <w:szCs w:val="28"/>
        </w:rPr>
      </w:pPr>
      <w:r>
        <w:rPr>
          <w:sz w:val="28"/>
          <w:szCs w:val="28"/>
        </w:rPr>
        <w:t xml:space="preserve">В нарушении п. 1.3. Соглашений на иные цели, субсидия перечислялась Отделом культуры (ГРБС) на лицевой счет МБУ ДО ДМШ из муниципального бюджета без заявок на получение данных Субсидий. </w:t>
      </w:r>
    </w:p>
    <w:p w14:paraId="6752F167" w14:textId="77777777" w:rsidR="0059751F" w:rsidRDefault="0059751F" w:rsidP="0059751F">
      <w:pPr>
        <w:numPr>
          <w:ilvl w:val="0"/>
          <w:numId w:val="4"/>
        </w:numPr>
        <w:ind w:left="0" w:firstLine="709"/>
        <w:contextualSpacing/>
        <w:jc w:val="both"/>
        <w:rPr>
          <w:sz w:val="28"/>
          <w:szCs w:val="28"/>
        </w:rPr>
      </w:pPr>
      <w:r>
        <w:rPr>
          <w:sz w:val="28"/>
          <w:szCs w:val="28"/>
        </w:rPr>
        <w:t>В 2022 году было заключено 1 соглашение о предоставлении субсидии на иные цели, не предусмотренной муниципальной программой «Развитие культуры Ленинградского района».</w:t>
      </w:r>
    </w:p>
    <w:p w14:paraId="7AC5DDE8" w14:textId="71AA3342" w:rsidR="0059751F" w:rsidRDefault="0059751F" w:rsidP="0059751F">
      <w:pPr>
        <w:pStyle w:val="a5"/>
        <w:numPr>
          <w:ilvl w:val="0"/>
          <w:numId w:val="4"/>
        </w:numPr>
        <w:ind w:left="0" w:firstLine="709"/>
      </w:pPr>
      <w:r>
        <w:rPr>
          <w:color w:val="000000"/>
        </w:rPr>
        <w:t>В нарушении п.337 Инструкции 157н</w:t>
      </w:r>
      <w:r w:rsidR="00526C53">
        <w:rPr>
          <w:rStyle w:val="ab"/>
          <w:color w:val="000000"/>
        </w:rPr>
        <w:footnoteReference w:id="1"/>
      </w:r>
      <w:r>
        <w:rPr>
          <w:color w:val="000000"/>
        </w:rPr>
        <w:t xml:space="preserve"> учет бланков строгой отчетности на </w:t>
      </w:r>
      <w:proofErr w:type="spellStart"/>
      <w:r>
        <w:rPr>
          <w:color w:val="000000"/>
        </w:rPr>
        <w:t>забалансовом</w:t>
      </w:r>
      <w:proofErr w:type="spellEnd"/>
      <w:r>
        <w:rPr>
          <w:color w:val="000000"/>
        </w:rPr>
        <w:t xml:space="preserve"> счете 03 учреждением не ведется.</w:t>
      </w:r>
    </w:p>
    <w:p w14:paraId="13DF0EE9" w14:textId="66EFC6A7" w:rsidR="0059751F" w:rsidRDefault="0059751F" w:rsidP="00B02173">
      <w:pPr>
        <w:pStyle w:val="a5"/>
        <w:numPr>
          <w:ilvl w:val="0"/>
          <w:numId w:val="4"/>
        </w:numPr>
        <w:ind w:left="0" w:firstLine="709"/>
      </w:pPr>
      <w:r>
        <w:rPr>
          <w:rFonts w:eastAsia="Calibri"/>
        </w:rPr>
        <w:t>В нарушении п.10 ст.9.2 Закона №7-ФЗ</w:t>
      </w:r>
      <w:r w:rsidR="00526C53">
        <w:rPr>
          <w:rStyle w:val="ab"/>
          <w:rFonts w:eastAsia="Calibri"/>
        </w:rPr>
        <w:footnoteReference w:id="2"/>
      </w:r>
      <w:r>
        <w:rPr>
          <w:rFonts w:eastAsia="Calibri"/>
        </w:rPr>
        <w:t xml:space="preserve"> и п.7.8. Устава учреждения </w:t>
      </w:r>
      <w:r w:rsidR="00B02173">
        <w:rPr>
          <w:rFonts w:eastAsia="Calibri"/>
        </w:rPr>
        <w:t>допущено</w:t>
      </w:r>
      <w:r w:rsidR="00B02173" w:rsidRPr="00B02173">
        <w:t xml:space="preserve"> </w:t>
      </w:r>
      <w:r w:rsidR="00B02173" w:rsidRPr="00B02173">
        <w:rPr>
          <w:rFonts w:eastAsia="Calibri"/>
        </w:rPr>
        <w:t>нарушение порядка согласования при совершении сделки по распоряжению муниципальным имуществом</w:t>
      </w:r>
      <w:r w:rsidR="00B02173">
        <w:rPr>
          <w:rFonts w:eastAsia="Calibri"/>
        </w:rPr>
        <w:t xml:space="preserve"> </w:t>
      </w:r>
    </w:p>
    <w:p w14:paraId="47AE4AE6" w14:textId="5E3F481A" w:rsidR="0059751F" w:rsidRDefault="0059751F" w:rsidP="0059751F">
      <w:pPr>
        <w:pStyle w:val="a5"/>
        <w:numPr>
          <w:ilvl w:val="0"/>
          <w:numId w:val="4"/>
        </w:numPr>
        <w:ind w:left="0" w:firstLine="709"/>
        <w:rPr>
          <w:rFonts w:eastAsia="Calibri"/>
        </w:rPr>
      </w:pPr>
      <w:proofErr w:type="gramStart"/>
      <w:r>
        <w:rPr>
          <w:rFonts w:eastAsia="Calibri"/>
        </w:rPr>
        <w:t>В нарушении приказа Министерства транспорта Российской Федерации от 11 сентября 2020г. № 368 «Об утверждении обязательных реквизитов и порядка заполнения путевых листов»: не велся журнал регистрации путевых листов, не указаны срок действия путевых листов, в сведениях о маршруте не указано время отправления и время прибытия, не указана фамилия и инициалы специалиста заполняющего время возвращения транспортного средства</w:t>
      </w:r>
      <w:r w:rsidR="00B02173">
        <w:rPr>
          <w:rFonts w:eastAsia="Calibri"/>
        </w:rPr>
        <w:t>.</w:t>
      </w:r>
      <w:proofErr w:type="gramEnd"/>
    </w:p>
    <w:p w14:paraId="047C26CF" w14:textId="3AAB3F48" w:rsidR="0059751F" w:rsidRDefault="0059751F" w:rsidP="0059751F">
      <w:pPr>
        <w:pStyle w:val="a5"/>
        <w:numPr>
          <w:ilvl w:val="0"/>
          <w:numId w:val="4"/>
        </w:numPr>
        <w:ind w:left="0" w:firstLine="709"/>
        <w:rPr>
          <w:rFonts w:eastAsia="Calibri"/>
        </w:rPr>
      </w:pPr>
      <w:proofErr w:type="gramStart"/>
      <w:r>
        <w:rPr>
          <w:rFonts w:eastAsia="Calibri"/>
        </w:rPr>
        <w:t xml:space="preserve">В ходе проверки установлены факты </w:t>
      </w:r>
      <w:r>
        <w:rPr>
          <w:rFonts w:eastAsia="Calibri"/>
          <w:b/>
        </w:rPr>
        <w:t xml:space="preserve">необоснованного </w:t>
      </w:r>
      <w:r>
        <w:rPr>
          <w:rFonts w:eastAsia="Calibri"/>
        </w:rPr>
        <w:t>использования имущества и расходования средств субсидии на выполнение муниципального задания, в части  оплаты и расходования ГСМ</w:t>
      </w:r>
      <w:r w:rsidR="00B02173">
        <w:rPr>
          <w:rFonts w:eastAsia="Calibri"/>
        </w:rPr>
        <w:t>.</w:t>
      </w:r>
      <w:proofErr w:type="gramEnd"/>
      <w:r>
        <w:rPr>
          <w:rFonts w:eastAsia="Calibri"/>
        </w:rPr>
        <w:t xml:space="preserve"> </w:t>
      </w:r>
      <w:r>
        <w:rPr>
          <w:rFonts w:eastAsia="Calibri"/>
          <w:b/>
          <w:bCs/>
        </w:rPr>
        <w:t>Сумма в размере 30 658,56 рублей подлежит возмещению в муниципальный бюджет.</w:t>
      </w:r>
    </w:p>
    <w:p w14:paraId="29E99117" w14:textId="35EA2843" w:rsidR="0059751F" w:rsidRDefault="0059751F" w:rsidP="0059751F">
      <w:pPr>
        <w:numPr>
          <w:ilvl w:val="0"/>
          <w:numId w:val="5"/>
        </w:numPr>
        <w:ind w:left="0" w:firstLine="709"/>
        <w:contextualSpacing/>
        <w:jc w:val="both"/>
        <w:rPr>
          <w:sz w:val="28"/>
          <w:szCs w:val="28"/>
        </w:rPr>
      </w:pPr>
      <w:proofErr w:type="gramStart"/>
      <w:r>
        <w:rPr>
          <w:sz w:val="28"/>
          <w:szCs w:val="28"/>
        </w:rPr>
        <w:t>В нарушении требований Приказа №52н</w:t>
      </w:r>
      <w:r w:rsidR="00586A49">
        <w:rPr>
          <w:rStyle w:val="ab"/>
          <w:sz w:val="28"/>
          <w:szCs w:val="28"/>
        </w:rPr>
        <w:footnoteReference w:id="3"/>
      </w:r>
      <w:r>
        <w:rPr>
          <w:sz w:val="28"/>
          <w:szCs w:val="28"/>
        </w:rPr>
        <w:t xml:space="preserve"> в инвентарных карточках (ф.0504031) по оборудованию, приобретённому в рамках </w:t>
      </w:r>
      <w:r>
        <w:rPr>
          <w:sz w:val="28"/>
          <w:szCs w:val="28"/>
        </w:rPr>
        <w:lastRenderedPageBreak/>
        <w:t>национального проекта «Культура», отсутствуют признаки объекта:</w:t>
      </w:r>
      <w:r>
        <w:rPr>
          <w:color w:val="22272F"/>
          <w:sz w:val="28"/>
          <w:szCs w:val="28"/>
          <w:shd w:val="clear" w:color="auto" w:fill="FFFFFF"/>
        </w:rPr>
        <w:t xml:space="preserve"> </w:t>
      </w:r>
      <w:r>
        <w:rPr>
          <w:sz w:val="28"/>
          <w:szCs w:val="28"/>
        </w:rPr>
        <w:t>модель, тип, марка, заводской (или иной) номер, дата выпуска (изготовления), а в</w:t>
      </w:r>
      <w:proofErr w:type="gramEnd"/>
      <w:r>
        <w:rPr>
          <w:sz w:val="28"/>
          <w:szCs w:val="28"/>
        </w:rPr>
        <w:t xml:space="preserve"> инвентарной карточке группового учета не указаны срок полезного использования и дополнительные сведения об объекте.</w:t>
      </w:r>
    </w:p>
    <w:p w14:paraId="006FFA8C" w14:textId="23C89F9A" w:rsidR="0059751F" w:rsidRDefault="0059751F" w:rsidP="0059751F">
      <w:pPr>
        <w:numPr>
          <w:ilvl w:val="0"/>
          <w:numId w:val="5"/>
        </w:numPr>
        <w:ind w:left="0" w:firstLine="709"/>
        <w:contextualSpacing/>
        <w:jc w:val="both"/>
        <w:rPr>
          <w:sz w:val="28"/>
          <w:szCs w:val="28"/>
        </w:rPr>
      </w:pPr>
      <w:r>
        <w:rPr>
          <w:sz w:val="28"/>
          <w:szCs w:val="28"/>
        </w:rPr>
        <w:t>В нарушении п.3 Постановления № 475</w:t>
      </w:r>
      <w:r w:rsidR="00586A49">
        <w:rPr>
          <w:rStyle w:val="ab"/>
          <w:sz w:val="28"/>
          <w:szCs w:val="28"/>
        </w:rPr>
        <w:footnoteReference w:id="4"/>
      </w:r>
      <w:r>
        <w:rPr>
          <w:sz w:val="28"/>
          <w:szCs w:val="28"/>
        </w:rPr>
        <w:t xml:space="preserve">, заявления на предоставление мер социальной поддержки от педагогических работников написаны не на имя директора уполномоченного органа.  </w:t>
      </w:r>
    </w:p>
    <w:p w14:paraId="62EB8282" w14:textId="77777777" w:rsidR="0059751F" w:rsidRDefault="0059751F" w:rsidP="0059751F">
      <w:pPr>
        <w:numPr>
          <w:ilvl w:val="0"/>
          <w:numId w:val="5"/>
        </w:numPr>
        <w:ind w:left="0" w:firstLine="709"/>
        <w:contextualSpacing/>
        <w:jc w:val="both"/>
        <w:rPr>
          <w:sz w:val="28"/>
          <w:szCs w:val="28"/>
        </w:rPr>
      </w:pPr>
      <w:r>
        <w:rPr>
          <w:sz w:val="28"/>
          <w:szCs w:val="28"/>
        </w:rPr>
        <w:t>В нарушении п.8 Постановления №475 не составлены описи предоставленных документов, так же копии предоставленных документов не заверены в установленном порядке.</w:t>
      </w:r>
    </w:p>
    <w:p w14:paraId="7FFA9129" w14:textId="69F90F48" w:rsidR="0059751F" w:rsidRDefault="0059751F" w:rsidP="0059751F">
      <w:pPr>
        <w:numPr>
          <w:ilvl w:val="0"/>
          <w:numId w:val="5"/>
        </w:numPr>
        <w:ind w:left="0" w:firstLine="709"/>
        <w:contextualSpacing/>
        <w:jc w:val="both"/>
        <w:rPr>
          <w:sz w:val="28"/>
          <w:szCs w:val="28"/>
        </w:rPr>
      </w:pPr>
      <w:proofErr w:type="gramStart"/>
      <w:r>
        <w:rPr>
          <w:sz w:val="28"/>
          <w:szCs w:val="28"/>
        </w:rPr>
        <w:t>При начислении и выплате мер социальной поддержки в виде компенсации расходов на оплату жилых помещений, отопления и освещения допущены нарушения, которые повлекли: недоплату в размере 165,15 рублей; излишне начислена – 6840,02 рублей.</w:t>
      </w:r>
      <w:proofErr w:type="gramEnd"/>
    </w:p>
    <w:p w14:paraId="7148CF72" w14:textId="394A9FB2" w:rsidR="0059751F" w:rsidRPr="00B02173" w:rsidRDefault="0059751F" w:rsidP="0059751F">
      <w:pPr>
        <w:numPr>
          <w:ilvl w:val="0"/>
          <w:numId w:val="5"/>
        </w:numPr>
        <w:ind w:left="0" w:firstLine="709"/>
        <w:contextualSpacing/>
        <w:jc w:val="both"/>
        <w:rPr>
          <w:sz w:val="28"/>
          <w:szCs w:val="28"/>
        </w:rPr>
      </w:pPr>
      <w:r w:rsidRPr="00B02173">
        <w:rPr>
          <w:sz w:val="28"/>
          <w:szCs w:val="28"/>
        </w:rPr>
        <w:t>По состоянию на 01.09.2022 года были приняты от заявителей документы для начисления сумм мер социальной поддержки за 2022 год на сумму   131 818,16 рублей. Данные расходы к учету не приняты и не оплачены (данная сумма не предусмотрена графиком перечисления субсидии).</w:t>
      </w:r>
    </w:p>
    <w:p w14:paraId="4C92FC86" w14:textId="3716800B" w:rsidR="0059751F" w:rsidRDefault="0059751F" w:rsidP="0059751F">
      <w:pPr>
        <w:numPr>
          <w:ilvl w:val="0"/>
          <w:numId w:val="5"/>
        </w:numPr>
        <w:ind w:left="0" w:firstLine="709"/>
        <w:contextualSpacing/>
        <w:jc w:val="both"/>
        <w:rPr>
          <w:sz w:val="28"/>
          <w:szCs w:val="28"/>
        </w:rPr>
      </w:pPr>
      <w:r>
        <w:rPr>
          <w:sz w:val="28"/>
          <w:szCs w:val="28"/>
        </w:rPr>
        <w:t xml:space="preserve">В нарушении </w:t>
      </w:r>
      <w:proofErr w:type="spellStart"/>
      <w:r>
        <w:rPr>
          <w:sz w:val="28"/>
          <w:szCs w:val="28"/>
        </w:rPr>
        <w:t>пп</w:t>
      </w:r>
      <w:proofErr w:type="spellEnd"/>
      <w:r>
        <w:rPr>
          <w:sz w:val="28"/>
          <w:szCs w:val="28"/>
        </w:rPr>
        <w:t>. 10.6 Приказа №209н</w:t>
      </w:r>
      <w:r w:rsidR="00C177BE">
        <w:rPr>
          <w:rStyle w:val="ab"/>
          <w:sz w:val="28"/>
          <w:szCs w:val="28"/>
        </w:rPr>
        <w:footnoteReference w:id="5"/>
      </w:r>
      <w:r>
        <w:rPr>
          <w:sz w:val="28"/>
          <w:szCs w:val="28"/>
        </w:rPr>
        <w:t>, п. 53 Приказа №82н</w:t>
      </w:r>
      <w:r w:rsidR="00A65B7E">
        <w:rPr>
          <w:rStyle w:val="ab"/>
          <w:sz w:val="28"/>
          <w:szCs w:val="28"/>
        </w:rPr>
        <w:footnoteReference w:id="6"/>
      </w:r>
      <w:r>
        <w:rPr>
          <w:sz w:val="28"/>
          <w:szCs w:val="28"/>
        </w:rPr>
        <w:t xml:space="preserve">  и п. 2.5 Письма Минфина  № 02-08-10/109210 не верно </w:t>
      </w:r>
      <w:proofErr w:type="gramStart"/>
      <w:r>
        <w:rPr>
          <w:sz w:val="28"/>
          <w:szCs w:val="28"/>
        </w:rPr>
        <w:t>определен</w:t>
      </w:r>
      <w:proofErr w:type="gramEnd"/>
      <w:r>
        <w:rPr>
          <w:sz w:val="28"/>
          <w:szCs w:val="28"/>
        </w:rPr>
        <w:t xml:space="preserve"> КВР и </w:t>
      </w:r>
      <w:proofErr w:type="spellStart"/>
      <w:r>
        <w:rPr>
          <w:sz w:val="28"/>
          <w:szCs w:val="28"/>
        </w:rPr>
        <w:t>КОСГу</w:t>
      </w:r>
      <w:proofErr w:type="spellEnd"/>
      <w:r>
        <w:rPr>
          <w:sz w:val="28"/>
          <w:szCs w:val="28"/>
        </w:rPr>
        <w:t xml:space="preserve"> для выплаты компенсации сотрудникам - КВР 112 </w:t>
      </w:r>
      <w:proofErr w:type="spellStart"/>
      <w:r>
        <w:rPr>
          <w:sz w:val="28"/>
          <w:szCs w:val="28"/>
        </w:rPr>
        <w:t>КОСГу</w:t>
      </w:r>
      <w:proofErr w:type="spellEnd"/>
      <w:r>
        <w:rPr>
          <w:sz w:val="28"/>
          <w:szCs w:val="28"/>
        </w:rPr>
        <w:t xml:space="preserve"> 266.</w:t>
      </w:r>
    </w:p>
    <w:p w14:paraId="3DEE7D11" w14:textId="053CF69A" w:rsidR="0059751F" w:rsidRDefault="0059751F" w:rsidP="0059751F">
      <w:pPr>
        <w:numPr>
          <w:ilvl w:val="0"/>
          <w:numId w:val="5"/>
        </w:numPr>
        <w:ind w:left="0" w:firstLine="709"/>
        <w:contextualSpacing/>
        <w:jc w:val="both"/>
        <w:rPr>
          <w:sz w:val="28"/>
          <w:szCs w:val="28"/>
        </w:rPr>
      </w:pPr>
      <w:proofErr w:type="gramStart"/>
      <w:r>
        <w:rPr>
          <w:sz w:val="28"/>
          <w:szCs w:val="28"/>
        </w:rPr>
        <w:t>В нарушении ст. 329 ТК РФ</w:t>
      </w:r>
      <w:r w:rsidR="00B51E3B">
        <w:rPr>
          <w:rStyle w:val="ab"/>
          <w:sz w:val="28"/>
          <w:szCs w:val="28"/>
        </w:rPr>
        <w:footnoteReference w:id="7"/>
      </w:r>
      <w:r>
        <w:rPr>
          <w:sz w:val="28"/>
          <w:szCs w:val="28"/>
        </w:rPr>
        <w:t xml:space="preserve"> в МБУДО ДМШ </w:t>
      </w:r>
      <w:r w:rsidR="00B02173">
        <w:rPr>
          <w:sz w:val="28"/>
          <w:szCs w:val="28"/>
        </w:rPr>
        <w:t xml:space="preserve">водитель </w:t>
      </w:r>
      <w:r>
        <w:rPr>
          <w:sz w:val="28"/>
          <w:szCs w:val="28"/>
        </w:rPr>
        <w:t>принят внешним совместителем с нагрузкой 0,5 ставки (или 3,33 часа в день</w:t>
      </w:r>
      <w:r w:rsidR="00B02173">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ходе анализа путевых листов установлено, что рабочее время данного сотрудника </w:t>
      </w:r>
      <w:r>
        <w:rPr>
          <w:b/>
          <w:sz w:val="28"/>
          <w:szCs w:val="28"/>
        </w:rPr>
        <w:t>превышает 3,33</w:t>
      </w:r>
      <w:r>
        <w:rPr>
          <w:sz w:val="28"/>
          <w:szCs w:val="28"/>
        </w:rPr>
        <w:t xml:space="preserve"> часа и в среднем составляет 7,0 часов в день. </w:t>
      </w:r>
    </w:p>
    <w:p w14:paraId="0140CD98" w14:textId="2D0FA5E2" w:rsidR="0059751F" w:rsidRDefault="0059751F" w:rsidP="0059751F">
      <w:pPr>
        <w:numPr>
          <w:ilvl w:val="0"/>
          <w:numId w:val="5"/>
        </w:numPr>
        <w:ind w:left="0" w:firstLine="709"/>
        <w:contextualSpacing/>
        <w:jc w:val="both"/>
        <w:rPr>
          <w:sz w:val="28"/>
          <w:szCs w:val="28"/>
        </w:rPr>
      </w:pPr>
      <w:r>
        <w:rPr>
          <w:sz w:val="28"/>
          <w:szCs w:val="28"/>
        </w:rPr>
        <w:t xml:space="preserve">В нарушении положения Приказа №52н в табелях учета рабочего времени за весь 2022 год не </w:t>
      </w:r>
      <w:r w:rsidR="00B02173">
        <w:rPr>
          <w:sz w:val="28"/>
          <w:szCs w:val="28"/>
        </w:rPr>
        <w:t xml:space="preserve">верно </w:t>
      </w:r>
      <w:r>
        <w:rPr>
          <w:sz w:val="28"/>
          <w:szCs w:val="28"/>
        </w:rPr>
        <w:t>указаны фактические затраты рабочего времени водителя</w:t>
      </w:r>
      <w:r w:rsidR="00B02173">
        <w:rPr>
          <w:sz w:val="28"/>
          <w:szCs w:val="28"/>
        </w:rPr>
        <w:t>.</w:t>
      </w:r>
      <w:r>
        <w:rPr>
          <w:sz w:val="28"/>
          <w:szCs w:val="28"/>
        </w:rPr>
        <w:t xml:space="preserve"> </w:t>
      </w:r>
    </w:p>
    <w:p w14:paraId="440519B9" w14:textId="49DB6176" w:rsidR="00B02173" w:rsidRDefault="0059751F" w:rsidP="0059751F">
      <w:pPr>
        <w:numPr>
          <w:ilvl w:val="0"/>
          <w:numId w:val="5"/>
        </w:numPr>
        <w:ind w:left="0" w:firstLine="708"/>
        <w:contextualSpacing/>
        <w:jc w:val="both"/>
        <w:rPr>
          <w:iCs/>
          <w:sz w:val="28"/>
          <w:szCs w:val="28"/>
        </w:rPr>
      </w:pPr>
      <w:r w:rsidRPr="00B02173">
        <w:rPr>
          <w:sz w:val="28"/>
          <w:szCs w:val="28"/>
        </w:rPr>
        <w:t>Средняя педагогическая нагрузка у сотрудников МБУ ДО ДМШ в 2022 году составляла 2,4 ставки или 43,2 недельных часа. У семи преподавателей нагрузка более 3 ставок (</w:t>
      </w:r>
      <w:r w:rsidRPr="00B02173">
        <w:rPr>
          <w:b/>
          <w:sz w:val="28"/>
          <w:szCs w:val="28"/>
        </w:rPr>
        <w:t>в среднем 62,7 недельных часа</w:t>
      </w:r>
      <w:r w:rsidRPr="00B02173">
        <w:rPr>
          <w:sz w:val="28"/>
          <w:szCs w:val="28"/>
        </w:rPr>
        <w:t xml:space="preserve">). </w:t>
      </w:r>
      <w:r w:rsidRPr="00B02173">
        <w:rPr>
          <w:iCs/>
          <w:sz w:val="28"/>
          <w:szCs w:val="28"/>
        </w:rPr>
        <w:t xml:space="preserve">Таким образом, имеет место </w:t>
      </w:r>
      <w:r w:rsidRPr="00B02173">
        <w:rPr>
          <w:b/>
          <w:bCs/>
          <w:iCs/>
          <w:sz w:val="28"/>
          <w:szCs w:val="28"/>
        </w:rPr>
        <w:t>нарушения ст. 333 ТК РФ</w:t>
      </w:r>
      <w:r w:rsidRPr="00B02173">
        <w:rPr>
          <w:iCs/>
          <w:sz w:val="28"/>
          <w:szCs w:val="28"/>
        </w:rPr>
        <w:t xml:space="preserve">, в соответствии с которой для педагогических работников установлена сокращенная </w:t>
      </w:r>
      <w:r w:rsidRPr="00B02173">
        <w:rPr>
          <w:iCs/>
          <w:sz w:val="28"/>
          <w:szCs w:val="28"/>
        </w:rPr>
        <w:lastRenderedPageBreak/>
        <w:t xml:space="preserve">продолжительность рабочего времени </w:t>
      </w:r>
      <w:r w:rsidRPr="00B02173">
        <w:rPr>
          <w:b/>
          <w:iCs/>
          <w:sz w:val="28"/>
          <w:szCs w:val="28"/>
        </w:rPr>
        <w:t>не более</w:t>
      </w:r>
      <w:r w:rsidRPr="00B02173">
        <w:rPr>
          <w:iCs/>
          <w:sz w:val="28"/>
          <w:szCs w:val="28"/>
        </w:rPr>
        <w:t xml:space="preserve"> 36 часов в неделю. Данная норма отражена и в трудовых договорах, заключенных с работниками.</w:t>
      </w:r>
    </w:p>
    <w:p w14:paraId="0FCE7E55" w14:textId="03DF72EF" w:rsidR="0059751F" w:rsidRPr="00B02173" w:rsidRDefault="00526C53" w:rsidP="0059751F">
      <w:pPr>
        <w:numPr>
          <w:ilvl w:val="0"/>
          <w:numId w:val="5"/>
        </w:numPr>
        <w:ind w:left="0" w:firstLine="708"/>
        <w:contextualSpacing/>
        <w:jc w:val="both"/>
        <w:rPr>
          <w:iCs/>
          <w:sz w:val="28"/>
          <w:szCs w:val="28"/>
        </w:rPr>
      </w:pPr>
      <w:r>
        <w:rPr>
          <w:iCs/>
          <w:sz w:val="28"/>
          <w:szCs w:val="28"/>
        </w:rPr>
        <w:t>В</w:t>
      </w:r>
      <w:r w:rsidR="0059751F" w:rsidRPr="00B02173">
        <w:rPr>
          <w:iCs/>
          <w:sz w:val="28"/>
          <w:szCs w:val="28"/>
        </w:rPr>
        <w:t xml:space="preserve"> личных делах сотрудников школы данные согласия отсутствуют, изменения в трудовые договоры, в части нормы рабочего времени не вносились.</w:t>
      </w:r>
    </w:p>
    <w:p w14:paraId="7FD12D1A" w14:textId="77777777" w:rsidR="0059751F" w:rsidRDefault="0059751F" w:rsidP="0059751F">
      <w:pPr>
        <w:pStyle w:val="a5"/>
        <w:numPr>
          <w:ilvl w:val="0"/>
          <w:numId w:val="6"/>
        </w:numPr>
        <w:ind w:left="0" w:firstLine="709"/>
        <w:rPr>
          <w:iCs/>
        </w:rPr>
      </w:pPr>
      <w:proofErr w:type="gramStart"/>
      <w:r>
        <w:rPr>
          <w:color w:val="1A1A1A"/>
        </w:rPr>
        <w:t xml:space="preserve">Положением об оплате труда учреждения не предусмотрены размеры базовых окладов по профессиям, базовых ставок заработной платы, не установлена система определения оклада (должностного оклада) педагогическим работников, в том числе условия почасовой оплаты.  </w:t>
      </w:r>
      <w:r>
        <w:t xml:space="preserve"> </w:t>
      </w:r>
      <w:proofErr w:type="gramEnd"/>
    </w:p>
    <w:p w14:paraId="128BCD79" w14:textId="608BB580" w:rsidR="00526C53" w:rsidRDefault="00526C53" w:rsidP="0059751F">
      <w:pPr>
        <w:pStyle w:val="a5"/>
        <w:numPr>
          <w:ilvl w:val="0"/>
          <w:numId w:val="6"/>
        </w:numPr>
        <w:suppressAutoHyphens/>
        <w:ind w:left="0" w:firstLine="709"/>
        <w:rPr>
          <w:rFonts w:eastAsia="Calibri"/>
          <w:lang w:eastAsia="en-US"/>
        </w:rPr>
      </w:pPr>
      <w:r w:rsidRPr="00526C53">
        <w:rPr>
          <w:rFonts w:eastAsia="Calibri"/>
          <w:kern w:val="3"/>
        </w:rPr>
        <w:t xml:space="preserve">По результатам проверки составлен протокол об административном правонарушении </w:t>
      </w:r>
      <w:r w:rsidR="00C45EBB">
        <w:rPr>
          <w:rFonts w:eastAsia="Calibri"/>
          <w:kern w:val="3"/>
        </w:rPr>
        <w:t xml:space="preserve">в действиях </w:t>
      </w:r>
      <w:r w:rsidRPr="00526C53">
        <w:rPr>
          <w:rFonts w:eastAsia="Calibri"/>
          <w:kern w:val="3"/>
        </w:rPr>
        <w:t>должностного лица</w:t>
      </w:r>
      <w:r w:rsidR="0059751F" w:rsidRPr="00B02173">
        <w:rPr>
          <w:rFonts w:eastAsia="Calibri"/>
          <w:lang w:eastAsia="en-US"/>
        </w:rPr>
        <w:t xml:space="preserve"> МБУ ДО ДМШ,  предусмотренного </w:t>
      </w:r>
      <w:r w:rsidR="0059751F" w:rsidRPr="00B02173">
        <w:rPr>
          <w:rFonts w:eastAsia="Calibri"/>
          <w:b/>
          <w:bCs/>
          <w:lang w:eastAsia="en-US"/>
        </w:rPr>
        <w:t>ст.15.14 КоАП РФ</w:t>
      </w:r>
      <w:r w:rsidR="0059751F" w:rsidRPr="00B02173">
        <w:rPr>
          <w:rFonts w:eastAsia="Calibri"/>
          <w:lang w:eastAsia="en-US"/>
        </w:rPr>
        <w:t xml:space="preserve"> - </w:t>
      </w:r>
      <w:r w:rsidR="0059751F">
        <w:rPr>
          <w:lang w:eastAsia="ar-SA"/>
        </w:rPr>
        <w:t>н</w:t>
      </w:r>
      <w:r w:rsidR="0059751F" w:rsidRPr="00B02173">
        <w:rPr>
          <w:color w:val="22272F"/>
          <w:lang w:eastAsia="ar-SA"/>
        </w:rPr>
        <w:t>ецелевое использование бюджетных средств</w:t>
      </w:r>
      <w:r w:rsidR="0059751F" w:rsidRPr="00B02173">
        <w:rPr>
          <w:rFonts w:eastAsia="Calibri"/>
          <w:lang w:eastAsia="en-US"/>
        </w:rPr>
        <w:t>.</w:t>
      </w:r>
    </w:p>
    <w:p w14:paraId="3FDD1EB5" w14:textId="185668CF" w:rsidR="0059751F" w:rsidRPr="00B02173" w:rsidRDefault="0059751F" w:rsidP="0059751F">
      <w:pPr>
        <w:pStyle w:val="a5"/>
        <w:numPr>
          <w:ilvl w:val="0"/>
          <w:numId w:val="6"/>
        </w:numPr>
        <w:suppressAutoHyphens/>
        <w:ind w:left="0" w:firstLine="709"/>
        <w:rPr>
          <w:rFonts w:eastAsia="Calibri"/>
          <w:lang w:eastAsia="en-US"/>
        </w:rPr>
      </w:pPr>
      <w:r w:rsidRPr="00B02173">
        <w:rPr>
          <w:iCs/>
        </w:rPr>
        <w:t>Положением об оплате труда не установлены условия и порядок проведения тарификации педагогических работников.</w:t>
      </w:r>
    </w:p>
    <w:p w14:paraId="20EFC91E" w14:textId="77777777" w:rsidR="0059751F" w:rsidRDefault="0059751F" w:rsidP="0059751F">
      <w:pPr>
        <w:pStyle w:val="a5"/>
        <w:numPr>
          <w:ilvl w:val="0"/>
          <w:numId w:val="6"/>
        </w:numPr>
        <w:suppressAutoHyphens/>
        <w:ind w:left="0" w:firstLine="709"/>
        <w:rPr>
          <w:rFonts w:eastAsia="Calibri"/>
          <w:lang w:eastAsia="en-US"/>
        </w:rPr>
      </w:pPr>
      <w:r>
        <w:rPr>
          <w:rFonts w:eastAsia="Calibri"/>
          <w:lang w:eastAsia="en-US"/>
        </w:rPr>
        <w:t>Тарификационный список, как первичный учетный документ, как обязательный документ для начисления заработной платы не закреплен в положении об учетной политике, приказами не утвержден.</w:t>
      </w:r>
    </w:p>
    <w:p w14:paraId="2A0342B1" w14:textId="76ABB96D" w:rsidR="0059751F" w:rsidRDefault="0059751F" w:rsidP="0059751F">
      <w:pPr>
        <w:pStyle w:val="a5"/>
        <w:numPr>
          <w:ilvl w:val="0"/>
          <w:numId w:val="6"/>
        </w:numPr>
        <w:suppressAutoHyphens/>
        <w:ind w:left="0" w:firstLine="709"/>
        <w:rPr>
          <w:rFonts w:eastAsia="Calibri"/>
          <w:lang w:eastAsia="en-US"/>
        </w:rPr>
      </w:pPr>
      <w:r>
        <w:rPr>
          <w:rFonts w:eastAsia="Calibri"/>
        </w:rPr>
        <w:t>В нарушении ч.11 ст. 108 ФЗ №273-ФЗ</w:t>
      </w:r>
      <w:r w:rsidR="00C45EBB">
        <w:rPr>
          <w:rStyle w:val="ab"/>
          <w:rFonts w:eastAsia="Calibri"/>
        </w:rPr>
        <w:footnoteReference w:id="8"/>
      </w:r>
      <w:r>
        <w:rPr>
          <w:rFonts w:eastAsia="Calibri"/>
        </w:rPr>
        <w:t>, п. 11 Постановления №606</w:t>
      </w:r>
      <w:r w:rsidR="00C45EBB">
        <w:rPr>
          <w:rStyle w:val="ab"/>
          <w:rFonts w:eastAsia="Calibri"/>
        </w:rPr>
        <w:footnoteReference w:id="9"/>
      </w:r>
      <w:r>
        <w:rPr>
          <w:rFonts w:eastAsia="Calibri"/>
        </w:rPr>
        <w:t xml:space="preserve"> ежемесячная денежная компенсация на обеспечение книгоиздательской продукцией и периодическими изданиями в МБУ ДО ДМШ не включена в оклады (должностные оклады). В результате чего неверно были рассчитаны и установлены суммы выплат стимулирующего и компенсационного характера всем педагогическим работникам. </w:t>
      </w:r>
    </w:p>
    <w:p w14:paraId="5A223C04" w14:textId="77777777" w:rsidR="0059751F" w:rsidRDefault="0059751F" w:rsidP="0059751F">
      <w:pPr>
        <w:pStyle w:val="a5"/>
        <w:numPr>
          <w:ilvl w:val="0"/>
          <w:numId w:val="6"/>
        </w:numPr>
        <w:suppressAutoHyphens/>
        <w:ind w:left="0" w:firstLine="709"/>
        <w:rPr>
          <w:rFonts w:eastAsia="Calibri"/>
          <w:lang w:eastAsia="en-US"/>
        </w:rPr>
      </w:pPr>
      <w:r>
        <w:t>В нарушении ст. 57 ТК РФ дополнительные соглашения к трудовым договорам, в проверяемом периоде, школой не составлялись.</w:t>
      </w:r>
    </w:p>
    <w:p w14:paraId="3D1B2CDE" w14:textId="0612B039" w:rsidR="0059751F" w:rsidRDefault="0059751F" w:rsidP="0059751F">
      <w:pPr>
        <w:pStyle w:val="a5"/>
        <w:numPr>
          <w:ilvl w:val="0"/>
          <w:numId w:val="6"/>
        </w:numPr>
        <w:suppressAutoHyphens/>
        <w:ind w:left="0" w:firstLine="709"/>
        <w:rPr>
          <w:rFonts w:eastAsia="Calibri"/>
          <w:lang w:eastAsia="en-US"/>
        </w:rPr>
      </w:pPr>
      <w:r>
        <w:t xml:space="preserve">В нарушении </w:t>
      </w:r>
      <w:hyperlink r:id="rId9" w:anchor="/document/70878632/entry/2107" w:history="1">
        <w:r>
          <w:rPr>
            <w:rStyle w:val="a8"/>
            <w:rFonts w:eastAsia="Calibri"/>
          </w:rPr>
          <w:t>п. 1.7</w:t>
        </w:r>
      </w:hyperlink>
      <w:r>
        <w:t xml:space="preserve"> Приложения № 2 Приказа </w:t>
      </w:r>
      <w:proofErr w:type="spellStart"/>
      <w:r>
        <w:t>Минобрнауки</w:t>
      </w:r>
      <w:proofErr w:type="spellEnd"/>
      <w:r>
        <w:t xml:space="preserve"> России от 22.12.2014 № 1601, временное или постоянное изменение (увеличение или снижение) объема учебной нагрузки педагогических работников в 2022 году  не регулировалось соглашениями сторон трудовых договоров.</w:t>
      </w:r>
    </w:p>
    <w:p w14:paraId="04232B0E" w14:textId="77777777" w:rsidR="007B1A53" w:rsidRPr="00BD16A7" w:rsidRDefault="007B1A53" w:rsidP="00BD16A7">
      <w:pPr>
        <w:contextualSpacing/>
        <w:jc w:val="both"/>
        <w:rPr>
          <w:rFonts w:eastAsia="Times New Roman"/>
          <w:sz w:val="28"/>
          <w:szCs w:val="28"/>
        </w:rPr>
      </w:pPr>
    </w:p>
    <w:p w14:paraId="28AF840F" w14:textId="6DADD3D1" w:rsidR="008F2BAF" w:rsidRPr="00A9498A" w:rsidRDefault="00BD16A7" w:rsidP="00A9498A">
      <w:pPr>
        <w:ind w:firstLine="708"/>
        <w:jc w:val="both"/>
        <w:rPr>
          <w:sz w:val="28"/>
          <w:szCs w:val="28"/>
        </w:rPr>
      </w:pPr>
      <w:r w:rsidRPr="00A9498A">
        <w:rPr>
          <w:sz w:val="28"/>
          <w:szCs w:val="28"/>
          <w:lang w:eastAsia="en-US"/>
        </w:rPr>
        <w:t>Директору М</w:t>
      </w:r>
      <w:r w:rsidR="00AD663C">
        <w:rPr>
          <w:sz w:val="28"/>
          <w:szCs w:val="28"/>
          <w:lang w:eastAsia="en-US"/>
        </w:rPr>
        <w:t>БУ ДО</w:t>
      </w:r>
      <w:r w:rsidRPr="00A9498A">
        <w:rPr>
          <w:sz w:val="28"/>
          <w:szCs w:val="28"/>
          <w:lang w:eastAsia="en-US"/>
        </w:rPr>
        <w:t xml:space="preserve"> </w:t>
      </w:r>
      <w:r w:rsidR="00C45EBB">
        <w:rPr>
          <w:sz w:val="28"/>
          <w:szCs w:val="28"/>
          <w:lang w:eastAsia="en-US"/>
        </w:rPr>
        <w:t>ДМШ</w:t>
      </w:r>
      <w:r w:rsidR="00CC7EC3">
        <w:rPr>
          <w:sz w:val="28"/>
          <w:szCs w:val="28"/>
          <w:lang w:eastAsia="en-US"/>
        </w:rPr>
        <w:t xml:space="preserve"> </w:t>
      </w:r>
      <w:r w:rsidR="00771DAD" w:rsidRPr="00A9498A">
        <w:rPr>
          <w:sz w:val="28"/>
          <w:szCs w:val="28"/>
          <w:lang w:eastAsia="en-US"/>
        </w:rPr>
        <w:t>направлено</w:t>
      </w:r>
      <w:r w:rsidRPr="00A9498A">
        <w:rPr>
          <w:sz w:val="28"/>
          <w:szCs w:val="28"/>
          <w:lang w:eastAsia="en-US"/>
        </w:rPr>
        <w:t xml:space="preserve"> представление контрольно-счетной </w:t>
      </w:r>
      <w:r w:rsidRPr="00CC7B4C">
        <w:rPr>
          <w:sz w:val="28"/>
          <w:szCs w:val="28"/>
          <w:lang w:eastAsia="en-US"/>
        </w:rPr>
        <w:t xml:space="preserve">палаты   от </w:t>
      </w:r>
      <w:r w:rsidR="00C45EBB">
        <w:rPr>
          <w:sz w:val="28"/>
          <w:szCs w:val="28"/>
          <w:lang w:eastAsia="en-US"/>
        </w:rPr>
        <w:t>26</w:t>
      </w:r>
      <w:r w:rsidRPr="00CC7B4C">
        <w:rPr>
          <w:sz w:val="28"/>
          <w:szCs w:val="28"/>
          <w:lang w:eastAsia="en-US"/>
        </w:rPr>
        <w:t>.0</w:t>
      </w:r>
      <w:r w:rsidR="00C45EBB">
        <w:rPr>
          <w:sz w:val="28"/>
          <w:szCs w:val="28"/>
          <w:lang w:eastAsia="en-US"/>
        </w:rPr>
        <w:t>2</w:t>
      </w:r>
      <w:r w:rsidRPr="00CC7B4C">
        <w:rPr>
          <w:sz w:val="28"/>
          <w:szCs w:val="28"/>
          <w:lang w:eastAsia="en-US"/>
        </w:rPr>
        <w:t>.202</w:t>
      </w:r>
      <w:r w:rsidR="00C45EBB">
        <w:rPr>
          <w:sz w:val="28"/>
          <w:szCs w:val="28"/>
          <w:lang w:eastAsia="en-US"/>
        </w:rPr>
        <w:t>4</w:t>
      </w:r>
      <w:r w:rsidRPr="00CC7B4C">
        <w:rPr>
          <w:sz w:val="28"/>
          <w:szCs w:val="28"/>
          <w:lang w:eastAsia="en-US"/>
        </w:rPr>
        <w:t>г. №</w:t>
      </w:r>
      <w:r w:rsidR="00CC7B4C" w:rsidRPr="00CC7B4C">
        <w:rPr>
          <w:sz w:val="28"/>
          <w:szCs w:val="28"/>
          <w:lang w:eastAsia="en-US"/>
        </w:rPr>
        <w:t>1</w:t>
      </w:r>
      <w:r w:rsidRPr="00CC7B4C">
        <w:rPr>
          <w:sz w:val="28"/>
          <w:szCs w:val="28"/>
          <w:lang w:eastAsia="en-US"/>
        </w:rPr>
        <w:t xml:space="preserve"> с</w:t>
      </w:r>
      <w:r w:rsidRPr="00A9498A">
        <w:rPr>
          <w:sz w:val="28"/>
          <w:szCs w:val="28"/>
          <w:lang w:eastAsia="en-US"/>
        </w:rPr>
        <w:t xml:space="preserve"> предложением и</w:t>
      </w:r>
      <w:r w:rsidRPr="00A9498A">
        <w:rPr>
          <w:spacing w:val="-14"/>
          <w:sz w:val="28"/>
          <w:szCs w:val="28"/>
          <w:lang w:eastAsia="en-US"/>
        </w:rPr>
        <w:t xml:space="preserve">сполнить представление в установленные законом </w:t>
      </w:r>
      <w:r w:rsidR="00771DAD" w:rsidRPr="00A9498A">
        <w:rPr>
          <w:spacing w:val="-14"/>
          <w:sz w:val="28"/>
          <w:szCs w:val="28"/>
          <w:lang w:eastAsia="en-US"/>
        </w:rPr>
        <w:t xml:space="preserve">сроки, </w:t>
      </w:r>
      <w:r w:rsidR="00771DAD" w:rsidRPr="00A9498A">
        <w:rPr>
          <w:sz w:val="28"/>
          <w:szCs w:val="28"/>
          <w:lang w:eastAsia="en-US"/>
        </w:rPr>
        <w:t>принять</w:t>
      </w:r>
      <w:r w:rsidRPr="00A9498A">
        <w:rPr>
          <w:spacing w:val="-14"/>
          <w:sz w:val="28"/>
          <w:szCs w:val="28"/>
          <w:lang w:eastAsia="en-US"/>
        </w:rPr>
        <w:t xml:space="preserve"> комплекс мер по устранению нарушений, указанных в акте проверки и представлении, а также причин и условий им способствующих, недопущению их впредь.</w:t>
      </w:r>
      <w:r w:rsidR="00A9498A" w:rsidRPr="00A9498A">
        <w:rPr>
          <w:spacing w:val="-14"/>
          <w:sz w:val="28"/>
          <w:szCs w:val="28"/>
          <w:lang w:eastAsia="en-US"/>
        </w:rPr>
        <w:t xml:space="preserve"> </w:t>
      </w:r>
      <w:r w:rsidR="00DD1935" w:rsidRPr="00A9498A">
        <w:rPr>
          <w:sz w:val="28"/>
          <w:szCs w:val="28"/>
        </w:rPr>
        <w:t xml:space="preserve">Отчет по </w:t>
      </w:r>
      <w:r w:rsidR="008F2BAF" w:rsidRPr="00A9498A">
        <w:rPr>
          <w:sz w:val="28"/>
          <w:szCs w:val="28"/>
        </w:rPr>
        <w:t>проверке направлен для ознакомления</w:t>
      </w:r>
      <w:r w:rsidR="00A9498A" w:rsidRPr="00A9498A">
        <w:rPr>
          <w:sz w:val="28"/>
          <w:szCs w:val="28"/>
        </w:rPr>
        <w:t xml:space="preserve"> </w:t>
      </w:r>
      <w:r w:rsidR="00493404" w:rsidRPr="00A9498A">
        <w:rPr>
          <w:sz w:val="28"/>
          <w:szCs w:val="28"/>
        </w:rPr>
        <w:t>глав</w:t>
      </w:r>
      <w:r w:rsidR="00A9498A" w:rsidRPr="00A9498A">
        <w:rPr>
          <w:sz w:val="28"/>
          <w:szCs w:val="28"/>
        </w:rPr>
        <w:t>е</w:t>
      </w:r>
      <w:r w:rsidR="00CC7EC3">
        <w:rPr>
          <w:sz w:val="28"/>
          <w:szCs w:val="28"/>
        </w:rPr>
        <w:t xml:space="preserve"> </w:t>
      </w:r>
      <w:r w:rsidR="008F2BAF" w:rsidRPr="00A9498A">
        <w:rPr>
          <w:sz w:val="28"/>
          <w:szCs w:val="28"/>
        </w:rPr>
        <w:t>муниципального образования Ленин</w:t>
      </w:r>
      <w:r w:rsidR="00DD1935" w:rsidRPr="00A9498A">
        <w:rPr>
          <w:sz w:val="28"/>
          <w:szCs w:val="28"/>
        </w:rPr>
        <w:t>градский район</w:t>
      </w:r>
      <w:r w:rsidR="00A9498A" w:rsidRPr="00A9498A">
        <w:rPr>
          <w:sz w:val="28"/>
          <w:szCs w:val="28"/>
        </w:rPr>
        <w:t xml:space="preserve"> </w:t>
      </w:r>
      <w:r w:rsidR="00DD1935" w:rsidRPr="00A9498A">
        <w:rPr>
          <w:sz w:val="28"/>
          <w:szCs w:val="28"/>
        </w:rPr>
        <w:t xml:space="preserve">и </w:t>
      </w:r>
      <w:r w:rsidR="008F2BAF" w:rsidRPr="00A9498A">
        <w:rPr>
          <w:sz w:val="28"/>
          <w:szCs w:val="28"/>
        </w:rPr>
        <w:t>председателю Совета муниципального обра</w:t>
      </w:r>
      <w:r w:rsidR="00493404" w:rsidRPr="00A9498A">
        <w:rPr>
          <w:sz w:val="28"/>
          <w:szCs w:val="28"/>
        </w:rPr>
        <w:t>зования Ленинградский район</w:t>
      </w:r>
      <w:bookmarkStart w:id="0" w:name="_GoBack"/>
      <w:bookmarkEnd w:id="0"/>
      <w:r w:rsidR="00493404" w:rsidRPr="00A9498A">
        <w:rPr>
          <w:sz w:val="28"/>
          <w:szCs w:val="28"/>
        </w:rPr>
        <w:t>.</w:t>
      </w:r>
    </w:p>
    <w:p w14:paraId="7069F90E" w14:textId="77777777" w:rsidR="009C633A" w:rsidRDefault="009C633A" w:rsidP="00A9498A">
      <w:pPr>
        <w:ind w:firstLine="708"/>
        <w:jc w:val="both"/>
      </w:pPr>
    </w:p>
    <w:sectPr w:rsidR="009C633A" w:rsidSect="008369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A8300" w14:textId="77777777" w:rsidR="00BD16A7" w:rsidRDefault="00BD16A7" w:rsidP="00BD16A7">
      <w:r>
        <w:separator/>
      </w:r>
    </w:p>
  </w:endnote>
  <w:endnote w:type="continuationSeparator" w:id="0">
    <w:p w14:paraId="18E1B197" w14:textId="77777777" w:rsidR="00BD16A7" w:rsidRDefault="00BD16A7" w:rsidP="00BD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A2679" w14:textId="77777777" w:rsidR="00BD16A7" w:rsidRDefault="00BD16A7" w:rsidP="00BD16A7">
      <w:r>
        <w:separator/>
      </w:r>
    </w:p>
  </w:footnote>
  <w:footnote w:type="continuationSeparator" w:id="0">
    <w:p w14:paraId="76116B44" w14:textId="77777777" w:rsidR="00BD16A7" w:rsidRDefault="00BD16A7" w:rsidP="00BD16A7">
      <w:r>
        <w:continuationSeparator/>
      </w:r>
    </w:p>
  </w:footnote>
  <w:footnote w:id="1">
    <w:p w14:paraId="297D6FFA" w14:textId="04164F60" w:rsidR="00526C53" w:rsidRDefault="00526C53">
      <w:pPr>
        <w:pStyle w:val="a9"/>
      </w:pPr>
      <w:r>
        <w:rPr>
          <w:rStyle w:val="ab"/>
        </w:rPr>
        <w:footnoteRef/>
      </w:r>
      <w:r>
        <w:t xml:space="preserve"> </w:t>
      </w:r>
      <w:r>
        <w:t>Приказ Минфина РФ от 1 декабря 2010 г. № 157н</w:t>
      </w:r>
      <w:r>
        <w:b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footnote>
  <w:footnote w:id="2">
    <w:p w14:paraId="17A4D807" w14:textId="1E967945" w:rsidR="00526C53" w:rsidRDefault="00526C53">
      <w:pPr>
        <w:pStyle w:val="a9"/>
      </w:pPr>
      <w:r>
        <w:rPr>
          <w:rStyle w:val="ab"/>
        </w:rPr>
        <w:footnoteRef/>
      </w:r>
      <w:r>
        <w:t xml:space="preserve"> </w:t>
      </w:r>
      <w:r w:rsidRPr="00526C53">
        <w:t>Федеральный закон от 12 января 1996 г. N 7-ФЗ "О некоммерческих организациях" (с изменениями и дополнениями)</w:t>
      </w:r>
    </w:p>
  </w:footnote>
  <w:footnote w:id="3">
    <w:p w14:paraId="73176309" w14:textId="13294B36" w:rsidR="00586A49" w:rsidRDefault="00586A49">
      <w:pPr>
        <w:pStyle w:val="a9"/>
      </w:pPr>
      <w:r>
        <w:rPr>
          <w:rStyle w:val="ab"/>
        </w:rPr>
        <w:footnoteRef/>
      </w:r>
      <w:r>
        <w:t xml:space="preserve"> </w:t>
      </w:r>
      <w:proofErr w:type="gramStart"/>
      <w:r w:rsidRPr="00586A49">
        <w:t>Приказ Минфина России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w:t>
      </w:r>
      <w:proofErr w:type="gramEnd"/>
    </w:p>
  </w:footnote>
  <w:footnote w:id="4">
    <w:p w14:paraId="6E75931C" w14:textId="77777777" w:rsidR="00586A49" w:rsidRPr="00586A49" w:rsidRDefault="00586A49" w:rsidP="00586A49">
      <w:pPr>
        <w:pStyle w:val="a9"/>
      </w:pPr>
      <w:r>
        <w:rPr>
          <w:rStyle w:val="ab"/>
        </w:rPr>
        <w:footnoteRef/>
      </w:r>
      <w:r>
        <w:t xml:space="preserve"> </w:t>
      </w:r>
      <w:r w:rsidRPr="00586A49">
        <w:t>Постановление главы администрации (губернатора) Краснодарского края от 11 мая 2011 г. N 475 "О 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w:t>
      </w:r>
    </w:p>
    <w:p w14:paraId="629F8AE8" w14:textId="3DA7A7FF" w:rsidR="00586A49" w:rsidRDefault="00586A49">
      <w:pPr>
        <w:pStyle w:val="a9"/>
      </w:pPr>
    </w:p>
  </w:footnote>
  <w:footnote w:id="5">
    <w:p w14:paraId="3EBBFCEB" w14:textId="7308B45E" w:rsidR="00C177BE" w:rsidRDefault="00C177BE">
      <w:pPr>
        <w:pStyle w:val="a9"/>
      </w:pPr>
      <w:r>
        <w:rPr>
          <w:rStyle w:val="ab"/>
        </w:rPr>
        <w:footnoteRef/>
      </w:r>
      <w:r>
        <w:t xml:space="preserve"> </w:t>
      </w:r>
      <w:r w:rsidRPr="00C177BE">
        <w:t xml:space="preserve">Приказ Минфина России от 29 ноября 2017 г. N 209н "Об утверждении </w:t>
      </w:r>
      <w:proofErr w:type="gramStart"/>
      <w:r w:rsidRPr="00C177BE">
        <w:t>Порядка применения классификации операций сектора государственного управления</w:t>
      </w:r>
      <w:proofErr w:type="gramEnd"/>
      <w:r w:rsidRPr="00C177BE">
        <w:t>"</w:t>
      </w:r>
    </w:p>
  </w:footnote>
  <w:footnote w:id="6">
    <w:p w14:paraId="753AF9FD" w14:textId="4513BFAD" w:rsidR="00A65B7E" w:rsidRDefault="00A65B7E">
      <w:pPr>
        <w:pStyle w:val="a9"/>
      </w:pPr>
      <w:r>
        <w:rPr>
          <w:rStyle w:val="ab"/>
        </w:rPr>
        <w:footnoteRef/>
      </w:r>
      <w:r>
        <w:t xml:space="preserve"> </w:t>
      </w:r>
      <w:proofErr w:type="gramStart"/>
      <w:r w:rsidRPr="00A65B7E">
        <w:t>Приказ Минфина России от 24 мая 2022 г. N 82н "О Порядке формирования и применения кодов бюджетной классификации Российской Федерации, их структуре и принципах назначения" (с изменениями и дополнениями</w:t>
      </w:r>
      <w:proofErr w:type="gramEnd"/>
    </w:p>
  </w:footnote>
  <w:footnote w:id="7">
    <w:p w14:paraId="0ECD32B0" w14:textId="304A7ABD" w:rsidR="00B51E3B" w:rsidRDefault="00B51E3B">
      <w:pPr>
        <w:pStyle w:val="a9"/>
      </w:pPr>
      <w:r>
        <w:rPr>
          <w:rStyle w:val="ab"/>
        </w:rPr>
        <w:footnoteRef/>
      </w:r>
      <w:r>
        <w:t xml:space="preserve"> </w:t>
      </w:r>
      <w:r w:rsidRPr="00B51E3B">
        <w:t>Трудовой кодекс Российской Федерации от 30 декабря 2001 г. № 197-ФЗ (ТК РФ) (с изменениями и дополнениями)</w:t>
      </w:r>
    </w:p>
  </w:footnote>
  <w:footnote w:id="8">
    <w:p w14:paraId="38C54C29" w14:textId="1DCA7684" w:rsidR="00C45EBB" w:rsidRDefault="00C45EBB">
      <w:pPr>
        <w:pStyle w:val="a9"/>
      </w:pPr>
      <w:r>
        <w:rPr>
          <w:rStyle w:val="ab"/>
        </w:rPr>
        <w:footnoteRef/>
      </w:r>
      <w:r>
        <w:t xml:space="preserve"> </w:t>
      </w:r>
      <w:r w:rsidRPr="00C45EBB">
        <w:t>Федеральный закон от 29 декабря 2012 г. №273-ФЗ</w:t>
      </w:r>
      <w:r>
        <w:t xml:space="preserve"> </w:t>
      </w:r>
      <w:r w:rsidRPr="00C45EBB">
        <w:t>«Об образовании в Российской Федерации»</w:t>
      </w:r>
    </w:p>
  </w:footnote>
  <w:footnote w:id="9">
    <w:p w14:paraId="34F591D8" w14:textId="14493BA9" w:rsidR="00C45EBB" w:rsidRDefault="00C45EBB">
      <w:pPr>
        <w:pStyle w:val="a9"/>
      </w:pPr>
      <w:r>
        <w:rPr>
          <w:rStyle w:val="ab"/>
        </w:rPr>
        <w:footnoteRef/>
      </w:r>
      <w:r>
        <w:t xml:space="preserve"> </w:t>
      </w:r>
      <w:proofErr w:type="gramStart"/>
      <w:r w:rsidRPr="00C45EBB">
        <w:t>постановлением  администрации муниципального образования Ленинградский район от 25.06.2018г № 606 «Об утверждении Положения об отраслевой системе оплаты труда работников муниципальных бюджетных учреждений дополнительного образования, находящихся в ведении отдела культуры администрации муниципального образования Ленинградский район» (с изм. от 19.08.2019г. № 690)</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8A0"/>
    <w:multiLevelType w:val="hybridMultilevel"/>
    <w:tmpl w:val="BF14036C"/>
    <w:lvl w:ilvl="0" w:tplc="B89E063E">
      <w:start w:val="10"/>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C801F27"/>
    <w:multiLevelType w:val="hybridMultilevel"/>
    <w:tmpl w:val="67B291F0"/>
    <w:lvl w:ilvl="0" w:tplc="0419000F">
      <w:start w:val="1"/>
      <w:numFmt w:val="decimal"/>
      <w:lvlText w:val="%1."/>
      <w:lvlJc w:val="left"/>
      <w:pPr>
        <w:ind w:left="1728" w:hanging="102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9EC54E3"/>
    <w:multiLevelType w:val="hybridMultilevel"/>
    <w:tmpl w:val="6FDE1A8E"/>
    <w:lvl w:ilvl="0" w:tplc="AB56A36E">
      <w:start w:val="1"/>
      <w:numFmt w:val="decimal"/>
      <w:lvlText w:val="%1."/>
      <w:lvlJc w:val="left"/>
      <w:pPr>
        <w:ind w:left="928" w:hanging="360"/>
      </w:pPr>
      <w:rPr>
        <w:b w:val="0"/>
        <w:b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636E2C63"/>
    <w:multiLevelType w:val="hybridMultilevel"/>
    <w:tmpl w:val="BE56919A"/>
    <w:lvl w:ilvl="0" w:tplc="4154A46E">
      <w:start w:val="403"/>
      <w:numFmt w:val="decimal"/>
      <w:lvlText w:val="%1"/>
      <w:lvlJc w:val="left"/>
      <w:pPr>
        <w:ind w:left="792" w:hanging="43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7406097"/>
    <w:multiLevelType w:val="hybridMultilevel"/>
    <w:tmpl w:val="B97EBC20"/>
    <w:lvl w:ilvl="0" w:tplc="5C64CA06">
      <w:start w:val="20"/>
      <w:numFmt w:val="decimal"/>
      <w:lvlText w:val="%1."/>
      <w:lvlJc w:val="left"/>
      <w:pPr>
        <w:ind w:left="1634" w:hanging="135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CAB3702"/>
    <w:multiLevelType w:val="hybridMultilevel"/>
    <w:tmpl w:val="C03A254A"/>
    <w:lvl w:ilvl="0" w:tplc="1DDE56F4">
      <w:start w:val="1"/>
      <w:numFmt w:val="decimal"/>
      <w:lvlText w:val="%1."/>
      <w:lvlJc w:val="left"/>
      <w:pPr>
        <w:ind w:left="1634" w:hanging="135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5D7D"/>
    <w:rsid w:val="0000241C"/>
    <w:rsid w:val="00035F24"/>
    <w:rsid w:val="00052594"/>
    <w:rsid w:val="00083E4B"/>
    <w:rsid w:val="000B01CA"/>
    <w:rsid w:val="000B0DB9"/>
    <w:rsid w:val="00166E21"/>
    <w:rsid w:val="001E77E9"/>
    <w:rsid w:val="002D703C"/>
    <w:rsid w:val="003068F2"/>
    <w:rsid w:val="00321CE6"/>
    <w:rsid w:val="00362619"/>
    <w:rsid w:val="003D1F2A"/>
    <w:rsid w:val="003F6388"/>
    <w:rsid w:val="00460407"/>
    <w:rsid w:val="00464014"/>
    <w:rsid w:val="0048708E"/>
    <w:rsid w:val="00493404"/>
    <w:rsid w:val="0049607C"/>
    <w:rsid w:val="004A42EB"/>
    <w:rsid w:val="004C7006"/>
    <w:rsid w:val="004E4CB5"/>
    <w:rsid w:val="0051051A"/>
    <w:rsid w:val="00526C53"/>
    <w:rsid w:val="005327F4"/>
    <w:rsid w:val="00586A49"/>
    <w:rsid w:val="005879D8"/>
    <w:rsid w:val="0059751F"/>
    <w:rsid w:val="005F7B95"/>
    <w:rsid w:val="00601E05"/>
    <w:rsid w:val="00602E2A"/>
    <w:rsid w:val="006234E7"/>
    <w:rsid w:val="00652930"/>
    <w:rsid w:val="006E455E"/>
    <w:rsid w:val="0072205E"/>
    <w:rsid w:val="00771DAD"/>
    <w:rsid w:val="00777813"/>
    <w:rsid w:val="007B020F"/>
    <w:rsid w:val="007B1A53"/>
    <w:rsid w:val="007D770A"/>
    <w:rsid w:val="00835224"/>
    <w:rsid w:val="00836930"/>
    <w:rsid w:val="008615D3"/>
    <w:rsid w:val="008744A6"/>
    <w:rsid w:val="00882D97"/>
    <w:rsid w:val="008F2BAF"/>
    <w:rsid w:val="009925C2"/>
    <w:rsid w:val="009C633A"/>
    <w:rsid w:val="009D5D7D"/>
    <w:rsid w:val="009F751F"/>
    <w:rsid w:val="00A631A5"/>
    <w:rsid w:val="00A65B7E"/>
    <w:rsid w:val="00A6660C"/>
    <w:rsid w:val="00A9498A"/>
    <w:rsid w:val="00AB446B"/>
    <w:rsid w:val="00AC7C93"/>
    <w:rsid w:val="00AD663C"/>
    <w:rsid w:val="00B02173"/>
    <w:rsid w:val="00B26828"/>
    <w:rsid w:val="00B479D2"/>
    <w:rsid w:val="00B51E3B"/>
    <w:rsid w:val="00BA2D23"/>
    <w:rsid w:val="00BB0B82"/>
    <w:rsid w:val="00BB13FD"/>
    <w:rsid w:val="00BB1605"/>
    <w:rsid w:val="00BD16A7"/>
    <w:rsid w:val="00C17356"/>
    <w:rsid w:val="00C177BE"/>
    <w:rsid w:val="00C45EBB"/>
    <w:rsid w:val="00C65DD2"/>
    <w:rsid w:val="00C66667"/>
    <w:rsid w:val="00CB3E4A"/>
    <w:rsid w:val="00CC7B4C"/>
    <w:rsid w:val="00CC7EC3"/>
    <w:rsid w:val="00CF3F11"/>
    <w:rsid w:val="00D2227A"/>
    <w:rsid w:val="00D338F8"/>
    <w:rsid w:val="00D6412C"/>
    <w:rsid w:val="00DD1935"/>
    <w:rsid w:val="00E1723A"/>
    <w:rsid w:val="00E23AED"/>
    <w:rsid w:val="00E4573C"/>
    <w:rsid w:val="00E579C9"/>
    <w:rsid w:val="00E65E2A"/>
    <w:rsid w:val="00F1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3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E1723A"/>
    <w:rPr>
      <w:rFonts w:ascii="Calibri" w:eastAsia="Calibri" w:hAnsi="Calibri" w:cs="Times New Roman"/>
    </w:rPr>
  </w:style>
  <w:style w:type="paragraph" w:styleId="a4">
    <w:name w:val="No Spacing"/>
    <w:link w:val="a3"/>
    <w:uiPriority w:val="99"/>
    <w:qFormat/>
    <w:rsid w:val="00E1723A"/>
    <w:pPr>
      <w:spacing w:after="0" w:line="240" w:lineRule="auto"/>
    </w:pPr>
    <w:rPr>
      <w:rFonts w:ascii="Calibri" w:eastAsia="Calibri" w:hAnsi="Calibri" w:cs="Times New Roman"/>
    </w:rPr>
  </w:style>
  <w:style w:type="paragraph" w:styleId="a5">
    <w:name w:val="List Paragraph"/>
    <w:basedOn w:val="a"/>
    <w:uiPriority w:val="34"/>
    <w:qFormat/>
    <w:rsid w:val="00E1723A"/>
    <w:pPr>
      <w:ind w:left="720"/>
      <w:contextualSpacing/>
      <w:jc w:val="both"/>
    </w:pPr>
    <w:rPr>
      <w:rFonts w:eastAsia="Times New Roman"/>
      <w:sz w:val="28"/>
      <w:szCs w:val="28"/>
      <w:shd w:val="clear" w:color="auto" w:fill="FFFFFF"/>
    </w:rPr>
  </w:style>
  <w:style w:type="character" w:customStyle="1" w:styleId="1">
    <w:name w:val="Основной текст1"/>
    <w:basedOn w:val="a0"/>
    <w:uiPriority w:val="99"/>
    <w:rsid w:val="00E1723A"/>
    <w:rPr>
      <w:rFonts w:ascii="Times New Roman" w:hAnsi="Times New Roman" w:cs="Times New Roman" w:hint="default"/>
      <w:sz w:val="26"/>
      <w:szCs w:val="26"/>
      <w:shd w:val="clear" w:color="auto" w:fill="FFFFFF"/>
    </w:rPr>
  </w:style>
  <w:style w:type="paragraph" w:customStyle="1" w:styleId="paragraph">
    <w:name w:val="paragraph"/>
    <w:basedOn w:val="a"/>
    <w:rsid w:val="00083E4B"/>
    <w:pPr>
      <w:spacing w:before="100" w:beforeAutospacing="1" w:after="100" w:afterAutospacing="1"/>
    </w:pPr>
    <w:rPr>
      <w:rFonts w:eastAsia="Times New Roman"/>
    </w:rPr>
  </w:style>
  <w:style w:type="character" w:customStyle="1" w:styleId="normaltextrun">
    <w:name w:val="normaltextrun"/>
    <w:basedOn w:val="a0"/>
    <w:rsid w:val="00083E4B"/>
  </w:style>
  <w:style w:type="paragraph" w:customStyle="1" w:styleId="s1">
    <w:name w:val="s_1"/>
    <w:basedOn w:val="a"/>
    <w:rsid w:val="00083E4B"/>
    <w:pPr>
      <w:spacing w:before="100" w:beforeAutospacing="1" w:after="100" w:afterAutospacing="1"/>
    </w:pPr>
    <w:rPr>
      <w:rFonts w:eastAsia="Times New Roman"/>
    </w:rPr>
  </w:style>
  <w:style w:type="paragraph" w:styleId="a6">
    <w:name w:val="Normal (Web)"/>
    <w:basedOn w:val="a"/>
    <w:uiPriority w:val="99"/>
    <w:unhideWhenUsed/>
    <w:rsid w:val="00083E4B"/>
    <w:pPr>
      <w:spacing w:before="100" w:beforeAutospacing="1" w:after="100" w:afterAutospacing="1"/>
    </w:pPr>
    <w:rPr>
      <w:rFonts w:eastAsia="Times New Roman"/>
    </w:rPr>
  </w:style>
  <w:style w:type="paragraph" w:customStyle="1" w:styleId="Textbodyuser">
    <w:name w:val="Text body (user)"/>
    <w:basedOn w:val="a"/>
    <w:qFormat/>
    <w:rsid w:val="0000241C"/>
    <w:pPr>
      <w:widowControl w:val="0"/>
      <w:suppressAutoHyphens/>
      <w:jc w:val="center"/>
      <w:textAlignment w:val="baseline"/>
    </w:pPr>
    <w:rPr>
      <w:rFonts w:eastAsia="Andale Sans UI" w:cs="Tahoma"/>
      <w:b/>
      <w:kern w:val="1"/>
      <w:lang w:val="en-US" w:eastAsia="zh-CN" w:bidi="en-US"/>
    </w:rPr>
  </w:style>
  <w:style w:type="character" w:styleId="a7">
    <w:name w:val="Emphasis"/>
    <w:basedOn w:val="a0"/>
    <w:uiPriority w:val="20"/>
    <w:qFormat/>
    <w:rsid w:val="0000241C"/>
    <w:rPr>
      <w:i/>
      <w:iCs/>
    </w:rPr>
  </w:style>
  <w:style w:type="character" w:customStyle="1" w:styleId="s10">
    <w:name w:val="s_10"/>
    <w:basedOn w:val="a0"/>
    <w:rsid w:val="000B0DB9"/>
  </w:style>
  <w:style w:type="character" w:styleId="a8">
    <w:name w:val="Hyperlink"/>
    <w:basedOn w:val="a0"/>
    <w:uiPriority w:val="99"/>
    <w:unhideWhenUsed/>
    <w:rsid w:val="000B0DB9"/>
    <w:rPr>
      <w:color w:val="0000FF"/>
      <w:u w:val="single"/>
    </w:rPr>
  </w:style>
  <w:style w:type="paragraph" w:styleId="a9">
    <w:name w:val="footnote text"/>
    <w:basedOn w:val="a"/>
    <w:link w:val="aa"/>
    <w:uiPriority w:val="99"/>
    <w:semiHidden/>
    <w:unhideWhenUsed/>
    <w:rsid w:val="00BD16A7"/>
    <w:rPr>
      <w:rFonts w:eastAsia="Times New Roman"/>
      <w:sz w:val="20"/>
      <w:szCs w:val="20"/>
    </w:rPr>
  </w:style>
  <w:style w:type="character" w:customStyle="1" w:styleId="aa">
    <w:name w:val="Текст сноски Знак"/>
    <w:basedOn w:val="a0"/>
    <w:link w:val="a9"/>
    <w:uiPriority w:val="99"/>
    <w:semiHidden/>
    <w:rsid w:val="00BD16A7"/>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BD16A7"/>
    <w:rPr>
      <w:vertAlign w:val="superscript"/>
    </w:rPr>
  </w:style>
  <w:style w:type="table" w:customStyle="1" w:styleId="10">
    <w:name w:val="Сетка таблицы1"/>
    <w:basedOn w:val="a1"/>
    <w:uiPriority w:val="59"/>
    <w:rsid w:val="000525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687">
      <w:bodyDiv w:val="1"/>
      <w:marLeft w:val="0"/>
      <w:marRight w:val="0"/>
      <w:marTop w:val="0"/>
      <w:marBottom w:val="0"/>
      <w:divBdr>
        <w:top w:val="none" w:sz="0" w:space="0" w:color="auto"/>
        <w:left w:val="none" w:sz="0" w:space="0" w:color="auto"/>
        <w:bottom w:val="none" w:sz="0" w:space="0" w:color="auto"/>
        <w:right w:val="none" w:sz="0" w:space="0" w:color="auto"/>
      </w:divBdr>
    </w:div>
    <w:div w:id="70736564">
      <w:bodyDiv w:val="1"/>
      <w:marLeft w:val="0"/>
      <w:marRight w:val="0"/>
      <w:marTop w:val="0"/>
      <w:marBottom w:val="0"/>
      <w:divBdr>
        <w:top w:val="none" w:sz="0" w:space="0" w:color="auto"/>
        <w:left w:val="none" w:sz="0" w:space="0" w:color="auto"/>
        <w:bottom w:val="none" w:sz="0" w:space="0" w:color="auto"/>
        <w:right w:val="none" w:sz="0" w:space="0" w:color="auto"/>
      </w:divBdr>
    </w:div>
    <w:div w:id="238682547">
      <w:bodyDiv w:val="1"/>
      <w:marLeft w:val="0"/>
      <w:marRight w:val="0"/>
      <w:marTop w:val="0"/>
      <w:marBottom w:val="0"/>
      <w:divBdr>
        <w:top w:val="none" w:sz="0" w:space="0" w:color="auto"/>
        <w:left w:val="none" w:sz="0" w:space="0" w:color="auto"/>
        <w:bottom w:val="none" w:sz="0" w:space="0" w:color="auto"/>
        <w:right w:val="none" w:sz="0" w:space="0" w:color="auto"/>
      </w:divBdr>
    </w:div>
    <w:div w:id="287398513">
      <w:bodyDiv w:val="1"/>
      <w:marLeft w:val="0"/>
      <w:marRight w:val="0"/>
      <w:marTop w:val="0"/>
      <w:marBottom w:val="0"/>
      <w:divBdr>
        <w:top w:val="none" w:sz="0" w:space="0" w:color="auto"/>
        <w:left w:val="none" w:sz="0" w:space="0" w:color="auto"/>
        <w:bottom w:val="none" w:sz="0" w:space="0" w:color="auto"/>
        <w:right w:val="none" w:sz="0" w:space="0" w:color="auto"/>
      </w:divBdr>
    </w:div>
    <w:div w:id="860630106">
      <w:bodyDiv w:val="1"/>
      <w:marLeft w:val="0"/>
      <w:marRight w:val="0"/>
      <w:marTop w:val="0"/>
      <w:marBottom w:val="0"/>
      <w:divBdr>
        <w:top w:val="none" w:sz="0" w:space="0" w:color="auto"/>
        <w:left w:val="none" w:sz="0" w:space="0" w:color="auto"/>
        <w:bottom w:val="none" w:sz="0" w:space="0" w:color="auto"/>
        <w:right w:val="none" w:sz="0" w:space="0" w:color="auto"/>
      </w:divBdr>
    </w:div>
    <w:div w:id="1056007619">
      <w:bodyDiv w:val="1"/>
      <w:marLeft w:val="0"/>
      <w:marRight w:val="0"/>
      <w:marTop w:val="0"/>
      <w:marBottom w:val="0"/>
      <w:divBdr>
        <w:top w:val="none" w:sz="0" w:space="0" w:color="auto"/>
        <w:left w:val="none" w:sz="0" w:space="0" w:color="auto"/>
        <w:bottom w:val="none" w:sz="0" w:space="0" w:color="auto"/>
        <w:right w:val="none" w:sz="0" w:space="0" w:color="auto"/>
      </w:divBdr>
    </w:div>
    <w:div w:id="1062870659">
      <w:bodyDiv w:val="1"/>
      <w:marLeft w:val="0"/>
      <w:marRight w:val="0"/>
      <w:marTop w:val="0"/>
      <w:marBottom w:val="0"/>
      <w:divBdr>
        <w:top w:val="none" w:sz="0" w:space="0" w:color="auto"/>
        <w:left w:val="none" w:sz="0" w:space="0" w:color="auto"/>
        <w:bottom w:val="none" w:sz="0" w:space="0" w:color="auto"/>
        <w:right w:val="none" w:sz="0" w:space="0" w:color="auto"/>
      </w:divBdr>
    </w:div>
    <w:div w:id="1095780676">
      <w:bodyDiv w:val="1"/>
      <w:marLeft w:val="0"/>
      <w:marRight w:val="0"/>
      <w:marTop w:val="0"/>
      <w:marBottom w:val="0"/>
      <w:divBdr>
        <w:top w:val="none" w:sz="0" w:space="0" w:color="auto"/>
        <w:left w:val="none" w:sz="0" w:space="0" w:color="auto"/>
        <w:bottom w:val="none" w:sz="0" w:space="0" w:color="auto"/>
        <w:right w:val="none" w:sz="0" w:space="0" w:color="auto"/>
      </w:divBdr>
    </w:div>
    <w:div w:id="1104493140">
      <w:bodyDiv w:val="1"/>
      <w:marLeft w:val="0"/>
      <w:marRight w:val="0"/>
      <w:marTop w:val="0"/>
      <w:marBottom w:val="0"/>
      <w:divBdr>
        <w:top w:val="none" w:sz="0" w:space="0" w:color="auto"/>
        <w:left w:val="none" w:sz="0" w:space="0" w:color="auto"/>
        <w:bottom w:val="none" w:sz="0" w:space="0" w:color="auto"/>
        <w:right w:val="none" w:sz="0" w:space="0" w:color="auto"/>
      </w:divBdr>
    </w:div>
    <w:div w:id="1189413365">
      <w:bodyDiv w:val="1"/>
      <w:marLeft w:val="0"/>
      <w:marRight w:val="0"/>
      <w:marTop w:val="0"/>
      <w:marBottom w:val="0"/>
      <w:divBdr>
        <w:top w:val="none" w:sz="0" w:space="0" w:color="auto"/>
        <w:left w:val="none" w:sz="0" w:space="0" w:color="auto"/>
        <w:bottom w:val="none" w:sz="0" w:space="0" w:color="auto"/>
        <w:right w:val="none" w:sz="0" w:space="0" w:color="auto"/>
      </w:divBdr>
    </w:div>
    <w:div w:id="1430731849">
      <w:bodyDiv w:val="1"/>
      <w:marLeft w:val="0"/>
      <w:marRight w:val="0"/>
      <w:marTop w:val="0"/>
      <w:marBottom w:val="0"/>
      <w:divBdr>
        <w:top w:val="none" w:sz="0" w:space="0" w:color="auto"/>
        <w:left w:val="none" w:sz="0" w:space="0" w:color="auto"/>
        <w:bottom w:val="none" w:sz="0" w:space="0" w:color="auto"/>
        <w:right w:val="none" w:sz="0" w:space="0" w:color="auto"/>
      </w:divBdr>
    </w:div>
    <w:div w:id="1494226661">
      <w:bodyDiv w:val="1"/>
      <w:marLeft w:val="0"/>
      <w:marRight w:val="0"/>
      <w:marTop w:val="0"/>
      <w:marBottom w:val="0"/>
      <w:divBdr>
        <w:top w:val="none" w:sz="0" w:space="0" w:color="auto"/>
        <w:left w:val="none" w:sz="0" w:space="0" w:color="auto"/>
        <w:bottom w:val="none" w:sz="0" w:space="0" w:color="auto"/>
        <w:right w:val="none" w:sz="0" w:space="0" w:color="auto"/>
      </w:divBdr>
    </w:div>
    <w:div w:id="1507592007">
      <w:bodyDiv w:val="1"/>
      <w:marLeft w:val="0"/>
      <w:marRight w:val="0"/>
      <w:marTop w:val="0"/>
      <w:marBottom w:val="0"/>
      <w:divBdr>
        <w:top w:val="none" w:sz="0" w:space="0" w:color="auto"/>
        <w:left w:val="none" w:sz="0" w:space="0" w:color="auto"/>
        <w:bottom w:val="none" w:sz="0" w:space="0" w:color="auto"/>
        <w:right w:val="none" w:sz="0" w:space="0" w:color="auto"/>
      </w:divBdr>
    </w:div>
    <w:div w:id="1553275525">
      <w:bodyDiv w:val="1"/>
      <w:marLeft w:val="0"/>
      <w:marRight w:val="0"/>
      <w:marTop w:val="0"/>
      <w:marBottom w:val="0"/>
      <w:divBdr>
        <w:top w:val="none" w:sz="0" w:space="0" w:color="auto"/>
        <w:left w:val="none" w:sz="0" w:space="0" w:color="auto"/>
        <w:bottom w:val="none" w:sz="0" w:space="0" w:color="auto"/>
        <w:right w:val="none" w:sz="0" w:space="0" w:color="auto"/>
      </w:divBdr>
    </w:div>
    <w:div w:id="1579167532">
      <w:bodyDiv w:val="1"/>
      <w:marLeft w:val="0"/>
      <w:marRight w:val="0"/>
      <w:marTop w:val="0"/>
      <w:marBottom w:val="0"/>
      <w:divBdr>
        <w:top w:val="none" w:sz="0" w:space="0" w:color="auto"/>
        <w:left w:val="none" w:sz="0" w:space="0" w:color="auto"/>
        <w:bottom w:val="none" w:sz="0" w:space="0" w:color="auto"/>
        <w:right w:val="none" w:sz="0" w:space="0" w:color="auto"/>
      </w:divBdr>
    </w:div>
    <w:div w:id="1851525971">
      <w:bodyDiv w:val="1"/>
      <w:marLeft w:val="0"/>
      <w:marRight w:val="0"/>
      <w:marTop w:val="0"/>
      <w:marBottom w:val="0"/>
      <w:divBdr>
        <w:top w:val="none" w:sz="0" w:space="0" w:color="auto"/>
        <w:left w:val="none" w:sz="0" w:space="0" w:color="auto"/>
        <w:bottom w:val="none" w:sz="0" w:space="0" w:color="auto"/>
        <w:right w:val="none" w:sz="0" w:space="0" w:color="auto"/>
      </w:divBdr>
    </w:div>
    <w:div w:id="19598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9E6E1-D21A-4C6E-AFD8-7AE1593F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1350</Words>
  <Characters>7697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59</cp:revision>
  <cp:lastPrinted>2021-02-18T08:35:00Z</cp:lastPrinted>
  <dcterms:created xsi:type="dcterms:W3CDTF">2019-12-30T12:35:00Z</dcterms:created>
  <dcterms:modified xsi:type="dcterms:W3CDTF">2024-02-29T07:34:00Z</dcterms:modified>
</cp:coreProperties>
</file>