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B024" w14:textId="77777777" w:rsidR="0048708E" w:rsidRDefault="00CF3F11" w:rsidP="0048708E">
      <w:pPr>
        <w:autoSpaceDE w:val="0"/>
        <w:autoSpaceDN w:val="0"/>
        <w:adjustRightInd w:val="0"/>
        <w:jc w:val="center"/>
        <w:rPr>
          <w:b/>
          <w:sz w:val="28"/>
          <w:szCs w:val="28"/>
        </w:rPr>
      </w:pPr>
      <w:r>
        <w:rPr>
          <w:b/>
          <w:sz w:val="28"/>
          <w:szCs w:val="28"/>
        </w:rPr>
        <w:tab/>
      </w:r>
      <w:r w:rsidR="00602E2A">
        <w:rPr>
          <w:b/>
          <w:sz w:val="28"/>
          <w:szCs w:val="28"/>
        </w:rPr>
        <w:t xml:space="preserve">Проверка </w:t>
      </w:r>
      <w:r w:rsidR="0048708E">
        <w:rPr>
          <w:b/>
          <w:sz w:val="28"/>
          <w:szCs w:val="28"/>
        </w:rPr>
        <w:t>финансово-хозяйственной деятельности муниципального бюджетного учреждения дополнительного образования спортивной школы «Юность» станицы Крыловской муниципального образования Ленинградский район за истекший период 2023 года, аудит в сфере закупок.</w:t>
      </w:r>
    </w:p>
    <w:p w14:paraId="3945B6C5" w14:textId="29954CF7" w:rsidR="005327F4" w:rsidRDefault="005327F4" w:rsidP="005327F4">
      <w:pPr>
        <w:autoSpaceDE w:val="0"/>
        <w:autoSpaceDN w:val="0"/>
        <w:adjustRightInd w:val="0"/>
        <w:jc w:val="center"/>
        <w:rPr>
          <w:b/>
          <w:sz w:val="28"/>
          <w:szCs w:val="28"/>
        </w:rPr>
      </w:pPr>
    </w:p>
    <w:p w14:paraId="55077EC2" w14:textId="77777777" w:rsidR="0048708E" w:rsidRDefault="00083E4B" w:rsidP="0048708E">
      <w:pPr>
        <w:autoSpaceDE w:val="0"/>
        <w:autoSpaceDN w:val="0"/>
        <w:adjustRightInd w:val="0"/>
        <w:jc w:val="both"/>
        <w:rPr>
          <w:sz w:val="28"/>
          <w:szCs w:val="28"/>
        </w:rPr>
      </w:pPr>
      <w:r>
        <w:rPr>
          <w:b/>
          <w:sz w:val="28"/>
          <w:szCs w:val="28"/>
        </w:rPr>
        <w:tab/>
      </w:r>
      <w:r w:rsidR="00CF3F11" w:rsidRPr="007F01DA">
        <w:rPr>
          <w:sz w:val="28"/>
          <w:szCs w:val="28"/>
        </w:rPr>
        <w:t>В соответствии со статьей 11 Положения о контрольно-счетной палате м</w:t>
      </w:r>
      <w:r w:rsidR="00CF3F11" w:rsidRPr="007F01DA">
        <w:rPr>
          <w:b/>
          <w:sz w:val="28"/>
          <w:szCs w:val="28"/>
        </w:rPr>
        <w:t>у</w:t>
      </w:r>
      <w:r w:rsidR="00CF3F11" w:rsidRPr="007F01DA">
        <w:rPr>
          <w:sz w:val="28"/>
          <w:szCs w:val="28"/>
        </w:rPr>
        <w:t xml:space="preserve">ниципального образования Ленинградский район, утвержденного решением Совета муниципального образования Ленинградский район от 28 октября 2011 года №60 </w:t>
      </w:r>
      <w:r w:rsidR="002D703C">
        <w:rPr>
          <w:sz w:val="28"/>
          <w:szCs w:val="28"/>
        </w:rPr>
        <w:t>(с изм. от 28.10.2021 №76)</w:t>
      </w:r>
      <w:r w:rsidR="004C7006">
        <w:rPr>
          <w:sz w:val="28"/>
          <w:szCs w:val="28"/>
        </w:rPr>
        <w:t>, планом проверок на 202</w:t>
      </w:r>
      <w:r w:rsidR="00602E2A">
        <w:rPr>
          <w:sz w:val="28"/>
          <w:szCs w:val="28"/>
        </w:rPr>
        <w:t>3</w:t>
      </w:r>
      <w:r w:rsidR="00CF3F11" w:rsidRPr="007F01DA">
        <w:rPr>
          <w:sz w:val="28"/>
          <w:szCs w:val="28"/>
        </w:rPr>
        <w:t xml:space="preserve"> год, </w:t>
      </w:r>
      <w:r w:rsidR="00CF3F11">
        <w:rPr>
          <w:sz w:val="28"/>
          <w:szCs w:val="28"/>
        </w:rPr>
        <w:t>на основании</w:t>
      </w:r>
      <w:r w:rsidR="00602E2A">
        <w:rPr>
          <w:sz w:val="28"/>
          <w:szCs w:val="28"/>
        </w:rPr>
        <w:t xml:space="preserve"> распоряжения контрольно-счетной палаты от </w:t>
      </w:r>
      <w:r w:rsidR="0048708E">
        <w:rPr>
          <w:sz w:val="28"/>
          <w:szCs w:val="28"/>
        </w:rPr>
        <w:t>20</w:t>
      </w:r>
      <w:r w:rsidR="00602E2A">
        <w:rPr>
          <w:sz w:val="28"/>
          <w:szCs w:val="28"/>
        </w:rPr>
        <w:t>.0</w:t>
      </w:r>
      <w:r w:rsidR="0048708E">
        <w:rPr>
          <w:sz w:val="28"/>
          <w:szCs w:val="28"/>
        </w:rPr>
        <w:t>7</w:t>
      </w:r>
      <w:r w:rsidR="00602E2A">
        <w:rPr>
          <w:sz w:val="28"/>
          <w:szCs w:val="28"/>
        </w:rPr>
        <w:t>.2023 № 0</w:t>
      </w:r>
      <w:r w:rsidR="0048708E">
        <w:rPr>
          <w:sz w:val="28"/>
          <w:szCs w:val="28"/>
        </w:rPr>
        <w:t>9</w:t>
      </w:r>
      <w:r w:rsidR="00602E2A">
        <w:rPr>
          <w:sz w:val="28"/>
          <w:szCs w:val="28"/>
        </w:rPr>
        <w:t>-р</w:t>
      </w:r>
      <w:r w:rsidR="00CF3F11">
        <w:rPr>
          <w:sz w:val="28"/>
          <w:szCs w:val="28"/>
        </w:rPr>
        <w:t>, проведена</w:t>
      </w:r>
      <w:r w:rsidR="00CF3F11" w:rsidRPr="0010061A">
        <w:rPr>
          <w:sz w:val="28"/>
          <w:szCs w:val="28"/>
        </w:rPr>
        <w:t xml:space="preserve"> </w:t>
      </w:r>
      <w:r w:rsidR="00602E2A">
        <w:rPr>
          <w:sz w:val="28"/>
          <w:szCs w:val="28"/>
        </w:rPr>
        <w:t xml:space="preserve">проверка </w:t>
      </w:r>
      <w:r w:rsidR="0048708E" w:rsidRPr="0048708E">
        <w:rPr>
          <w:sz w:val="28"/>
          <w:szCs w:val="28"/>
        </w:rPr>
        <w:t>финансово-хозяйственной деятельности муниципального бюджетного учреждения дополнительного образования спортивной школы «Юность» станицы Крыловской муниципального образования Ленинградский район за истекший период 2023 года, аудит в сфере закупок.</w:t>
      </w:r>
    </w:p>
    <w:p w14:paraId="750C350D" w14:textId="77777777" w:rsidR="007B1A53" w:rsidRDefault="007B1A53" w:rsidP="00602E2A">
      <w:pPr>
        <w:ind w:firstLine="708"/>
        <w:jc w:val="both"/>
        <w:rPr>
          <w:sz w:val="28"/>
          <w:szCs w:val="28"/>
        </w:rPr>
      </w:pPr>
      <w:r w:rsidRPr="007B1A53">
        <w:rPr>
          <w:sz w:val="28"/>
          <w:szCs w:val="28"/>
        </w:rPr>
        <w:t>Объектом проверки является главный распорядитель бюджетных средств – отдел физической культуры и спорта (далее - Отдел) и подведомственное ему учреждение – муниципальное бюджетное учреждение дополнительного образования спортивная школа «Юность» (далее – МБУ ДО СШ «Юность»).</w:t>
      </w:r>
    </w:p>
    <w:p w14:paraId="2BEC3233" w14:textId="77777777" w:rsidR="007B1A53" w:rsidRPr="007B1A53" w:rsidRDefault="007B1A53" w:rsidP="007B1A53">
      <w:pPr>
        <w:autoSpaceDE w:val="0"/>
        <w:autoSpaceDN w:val="0"/>
        <w:adjustRightInd w:val="0"/>
        <w:ind w:firstLine="708"/>
        <w:jc w:val="both"/>
        <w:rPr>
          <w:bCs/>
          <w:sz w:val="28"/>
          <w:szCs w:val="28"/>
        </w:rPr>
      </w:pPr>
      <w:r w:rsidRPr="007B1A53">
        <w:rPr>
          <w:bCs/>
          <w:sz w:val="28"/>
          <w:szCs w:val="28"/>
        </w:rPr>
        <w:t>Предметом проверки являются учредительные документы, нормативные документы, трудовые договоры, первичные документы (журналы операций, карточки-справки по начислению заработной платы, приказы, личные дела учащихся), платежные документы, регистры бухгалтерского учета, план финансово-хозяйственной деятельности учреждения, документы по закупкам, открытая информация, размещенная на сайте zakupki.gov.ru.</w:t>
      </w:r>
      <w:r w:rsidRPr="007B1A53">
        <w:rPr>
          <w:bCs/>
          <w:sz w:val="28"/>
          <w:szCs w:val="28"/>
        </w:rPr>
        <w:tab/>
      </w:r>
    </w:p>
    <w:p w14:paraId="1F4E8F1E" w14:textId="77777777" w:rsidR="007B1A53" w:rsidRPr="007B1A53" w:rsidRDefault="007B1A53" w:rsidP="007B1A53">
      <w:pPr>
        <w:autoSpaceDE w:val="0"/>
        <w:autoSpaceDN w:val="0"/>
        <w:adjustRightInd w:val="0"/>
        <w:ind w:firstLine="708"/>
        <w:jc w:val="both"/>
        <w:rPr>
          <w:bCs/>
          <w:sz w:val="28"/>
          <w:szCs w:val="28"/>
        </w:rPr>
      </w:pPr>
      <w:r w:rsidRPr="007B1A53">
        <w:rPr>
          <w:bCs/>
          <w:sz w:val="28"/>
          <w:szCs w:val="28"/>
        </w:rPr>
        <w:t>Проверяемый период: с 01.01.2023 года по 31.07.2023 года.</w:t>
      </w:r>
    </w:p>
    <w:p w14:paraId="23D53B68" w14:textId="77777777" w:rsidR="007B1A53" w:rsidRPr="007B1A53" w:rsidRDefault="007B1A53" w:rsidP="007B1A53">
      <w:pPr>
        <w:autoSpaceDE w:val="0"/>
        <w:autoSpaceDN w:val="0"/>
        <w:adjustRightInd w:val="0"/>
        <w:jc w:val="both"/>
        <w:rPr>
          <w:bCs/>
          <w:sz w:val="28"/>
          <w:szCs w:val="28"/>
        </w:rPr>
      </w:pPr>
      <w:r w:rsidRPr="007B1A53">
        <w:rPr>
          <w:bCs/>
          <w:sz w:val="28"/>
          <w:szCs w:val="28"/>
        </w:rPr>
        <w:tab/>
        <w:t>Сроки проведения проверки: с 24 июля по 24 августа 2023 года.</w:t>
      </w:r>
    </w:p>
    <w:p w14:paraId="18AA94F0" w14:textId="4654BF86" w:rsidR="00C65DD2" w:rsidRDefault="007B1A53" w:rsidP="007B1A53">
      <w:pPr>
        <w:autoSpaceDE w:val="0"/>
        <w:autoSpaceDN w:val="0"/>
        <w:adjustRightInd w:val="0"/>
        <w:jc w:val="both"/>
        <w:rPr>
          <w:sz w:val="28"/>
          <w:szCs w:val="28"/>
        </w:rPr>
      </w:pPr>
      <w:r w:rsidRPr="007B1A53">
        <w:rPr>
          <w:bCs/>
          <w:sz w:val="28"/>
          <w:szCs w:val="28"/>
        </w:rPr>
        <w:tab/>
        <w:t>По результатам проверки составлен акт от 24.08.2023 г.</w:t>
      </w:r>
    </w:p>
    <w:p w14:paraId="63208D3B" w14:textId="3C44611B" w:rsidR="00BB0B82" w:rsidRDefault="000B0DB9" w:rsidP="00C65DD2">
      <w:pPr>
        <w:autoSpaceDE w:val="0"/>
        <w:autoSpaceDN w:val="0"/>
        <w:adjustRightInd w:val="0"/>
        <w:jc w:val="both"/>
        <w:rPr>
          <w:spacing w:val="-14"/>
          <w:sz w:val="28"/>
          <w:szCs w:val="28"/>
        </w:rPr>
      </w:pPr>
      <w:r>
        <w:rPr>
          <w:rFonts w:ascii="Times New Roman CYR" w:hAnsi="Times New Roman CYR" w:cs="Times New Roman CYR"/>
          <w:sz w:val="28"/>
          <w:szCs w:val="28"/>
        </w:rPr>
        <w:tab/>
      </w:r>
    </w:p>
    <w:p w14:paraId="18E08F72" w14:textId="6659F8F2" w:rsidR="00CB3E4A" w:rsidRPr="00CB3E4A" w:rsidRDefault="00CB3E4A" w:rsidP="007B1A53">
      <w:pPr>
        <w:autoSpaceDE w:val="0"/>
        <w:autoSpaceDN w:val="0"/>
        <w:adjustRightInd w:val="0"/>
        <w:ind w:firstLine="709"/>
        <w:jc w:val="both"/>
        <w:rPr>
          <w:rFonts w:eastAsia="Times New Roman"/>
          <w:sz w:val="28"/>
          <w:szCs w:val="28"/>
        </w:rPr>
      </w:pPr>
      <w:r w:rsidRPr="00CB3E4A">
        <w:rPr>
          <w:rFonts w:eastAsia="Times New Roman"/>
          <w:sz w:val="28"/>
          <w:szCs w:val="28"/>
        </w:rPr>
        <w:t>В результате проверки выявлено следующее:</w:t>
      </w:r>
      <w:r w:rsidR="00A6660C">
        <w:rPr>
          <w:rFonts w:eastAsia="Times New Roman"/>
          <w:sz w:val="28"/>
          <w:szCs w:val="28"/>
        </w:rPr>
        <w:t xml:space="preserve"> </w:t>
      </w:r>
    </w:p>
    <w:p w14:paraId="3D9A7A97" w14:textId="77777777" w:rsidR="00052594" w:rsidRDefault="00052594" w:rsidP="00052594">
      <w:pPr>
        <w:numPr>
          <w:ilvl w:val="0"/>
          <w:numId w:val="2"/>
        </w:numPr>
        <w:ind w:left="0" w:firstLine="708"/>
        <w:contextualSpacing/>
        <w:jc w:val="both"/>
        <w:rPr>
          <w:rFonts w:eastAsia="Times New Roman"/>
          <w:b/>
          <w:sz w:val="28"/>
          <w:szCs w:val="28"/>
        </w:rPr>
      </w:pPr>
      <w:r>
        <w:rPr>
          <w:rFonts w:eastAsia="Times New Roman"/>
          <w:sz w:val="28"/>
          <w:szCs w:val="28"/>
        </w:rPr>
        <w:t>В нарушении п.4 Порядка №816</w:t>
      </w:r>
      <w:r>
        <w:rPr>
          <w:rFonts w:eastAsia="Times New Roman"/>
          <w:sz w:val="28"/>
          <w:szCs w:val="28"/>
          <w:vertAlign w:val="superscript"/>
        </w:rPr>
        <w:footnoteReference w:id="1"/>
      </w:r>
      <w:r>
        <w:rPr>
          <w:rFonts w:eastAsia="Times New Roman"/>
          <w:sz w:val="28"/>
          <w:szCs w:val="28"/>
        </w:rPr>
        <w:t xml:space="preserve"> муниципальное задание, в части выполняемой работы «Организация и проведение спортивно-оздоровительной работы по развитию физической культуры и спорта среди различных групп населения», не содержит показатели, характеризующие качество работы.</w:t>
      </w:r>
    </w:p>
    <w:p w14:paraId="6A5DB5EA" w14:textId="77777777" w:rsidR="00052594" w:rsidRDefault="00052594" w:rsidP="00052594">
      <w:pPr>
        <w:numPr>
          <w:ilvl w:val="0"/>
          <w:numId w:val="2"/>
        </w:numPr>
        <w:ind w:left="0" w:firstLine="709"/>
        <w:contextualSpacing/>
        <w:jc w:val="both"/>
        <w:rPr>
          <w:rFonts w:eastAsia="Times New Roman"/>
          <w:b/>
          <w:sz w:val="28"/>
          <w:szCs w:val="28"/>
        </w:rPr>
      </w:pPr>
      <w:r>
        <w:rPr>
          <w:rFonts w:eastAsia="Times New Roman"/>
          <w:sz w:val="28"/>
          <w:szCs w:val="28"/>
        </w:rPr>
        <w:t xml:space="preserve">В нарушение требований п.4 ст.69.2 БК РФ, </w:t>
      </w:r>
      <w:proofErr w:type="spellStart"/>
      <w:r>
        <w:rPr>
          <w:rFonts w:eastAsia="Times New Roman"/>
          <w:sz w:val="28"/>
          <w:szCs w:val="28"/>
        </w:rPr>
        <w:t>п.п</w:t>
      </w:r>
      <w:proofErr w:type="spellEnd"/>
      <w:r>
        <w:rPr>
          <w:rFonts w:eastAsia="Times New Roman"/>
          <w:sz w:val="28"/>
          <w:szCs w:val="28"/>
        </w:rPr>
        <w:t>. 20, 21, 22 Порядка№816 в Приказе №314</w:t>
      </w:r>
      <w:r>
        <w:rPr>
          <w:rFonts w:eastAsia="Times New Roman"/>
          <w:sz w:val="28"/>
          <w:szCs w:val="28"/>
          <w:vertAlign w:val="superscript"/>
        </w:rPr>
        <w:footnoteReference w:id="2"/>
      </w:r>
      <w:r>
        <w:rPr>
          <w:rFonts w:eastAsia="Times New Roman"/>
          <w:sz w:val="28"/>
          <w:szCs w:val="28"/>
        </w:rPr>
        <w:t xml:space="preserve"> утверждены корректирующие </w:t>
      </w:r>
      <w:r>
        <w:rPr>
          <w:rFonts w:eastAsia="Times New Roman"/>
          <w:sz w:val="28"/>
          <w:szCs w:val="28"/>
        </w:rPr>
        <w:lastRenderedPageBreak/>
        <w:t>коэффициенты, не предусмотренные Порядком формирования муниципального задания.</w:t>
      </w:r>
    </w:p>
    <w:p w14:paraId="2818C1A7" w14:textId="77777777" w:rsidR="00052594" w:rsidRDefault="00052594" w:rsidP="00052594">
      <w:pPr>
        <w:numPr>
          <w:ilvl w:val="0"/>
          <w:numId w:val="2"/>
        </w:numPr>
        <w:ind w:left="0" w:firstLine="709"/>
        <w:contextualSpacing/>
        <w:jc w:val="both"/>
        <w:rPr>
          <w:rFonts w:eastAsia="Times New Roman"/>
          <w:b/>
          <w:sz w:val="28"/>
          <w:szCs w:val="28"/>
        </w:rPr>
      </w:pPr>
      <w:r>
        <w:rPr>
          <w:rFonts w:eastAsia="Times New Roman"/>
          <w:sz w:val="28"/>
          <w:szCs w:val="28"/>
        </w:rPr>
        <w:t>В нарушении п.2, п.13 Приказа №83</w:t>
      </w:r>
      <w:r>
        <w:rPr>
          <w:rFonts w:eastAsia="Times New Roman"/>
          <w:sz w:val="28"/>
          <w:szCs w:val="28"/>
          <w:vertAlign w:val="superscript"/>
        </w:rPr>
        <w:footnoteReference w:id="3"/>
      </w:r>
      <w:r>
        <w:rPr>
          <w:rFonts w:eastAsia="Times New Roman"/>
          <w:sz w:val="28"/>
          <w:szCs w:val="28"/>
        </w:rPr>
        <w:t xml:space="preserve"> и п.20 Порядка №816 Отделом ФК и спорта был издан приказ от 28.09.2021г. №134</w:t>
      </w:r>
      <w:r>
        <w:rPr>
          <w:rFonts w:eastAsia="Times New Roman"/>
          <w:sz w:val="28"/>
          <w:szCs w:val="28"/>
          <w:vertAlign w:val="superscript"/>
        </w:rPr>
        <w:footnoteReference w:id="4"/>
      </w:r>
      <w:r>
        <w:rPr>
          <w:rFonts w:eastAsia="Times New Roman"/>
          <w:sz w:val="28"/>
          <w:szCs w:val="28"/>
        </w:rPr>
        <w:t>, который предполагает использование корректирующих коэффициентов, не предусмотренных порядком формирования муниципального задания.</w:t>
      </w:r>
    </w:p>
    <w:p w14:paraId="58C9EFDE" w14:textId="77777777" w:rsidR="00052594" w:rsidRDefault="00052594" w:rsidP="00052594">
      <w:pPr>
        <w:numPr>
          <w:ilvl w:val="0"/>
          <w:numId w:val="2"/>
        </w:numPr>
        <w:ind w:left="0" w:firstLine="708"/>
        <w:contextualSpacing/>
        <w:jc w:val="both"/>
        <w:rPr>
          <w:rFonts w:eastAsia="Times New Roman"/>
          <w:sz w:val="28"/>
          <w:szCs w:val="28"/>
        </w:rPr>
      </w:pPr>
      <w:r>
        <w:rPr>
          <w:rFonts w:eastAsia="Times New Roman"/>
          <w:sz w:val="28"/>
          <w:szCs w:val="28"/>
        </w:rPr>
        <w:t xml:space="preserve">В нарушение п.32 Порядка №816 размер субсидии на выполнение муниципального задания за истекший период 2023 года изменялся 3 раза (в том числе и уменьшался) без внесения изменений в действующее муниципальное задание. </w:t>
      </w:r>
    </w:p>
    <w:p w14:paraId="56040D6F" w14:textId="77777777" w:rsidR="00052594" w:rsidRDefault="00052594" w:rsidP="00052594">
      <w:pPr>
        <w:numPr>
          <w:ilvl w:val="0"/>
          <w:numId w:val="2"/>
        </w:numPr>
        <w:ind w:left="0" w:firstLine="708"/>
        <w:contextualSpacing/>
        <w:jc w:val="both"/>
        <w:rPr>
          <w:rFonts w:eastAsia="Times New Roman"/>
          <w:sz w:val="28"/>
          <w:szCs w:val="28"/>
        </w:rPr>
      </w:pPr>
      <w:r>
        <w:rPr>
          <w:rFonts w:eastAsia="Times New Roman"/>
          <w:sz w:val="28"/>
          <w:szCs w:val="28"/>
        </w:rPr>
        <w:t>В нарушении п.17, 18 раздела III «Формирование обоснований (расчетов) плановых показателей поступлений и выплат» приказа Министерства финансов Российской Федерации от 31 августа 2018г. №186н</w:t>
      </w:r>
      <w:r>
        <w:rPr>
          <w:rFonts w:eastAsia="Times New Roman"/>
          <w:sz w:val="28"/>
          <w:szCs w:val="28"/>
          <w:vertAlign w:val="superscript"/>
        </w:rPr>
        <w:footnoteReference w:id="5"/>
      </w:r>
      <w:r>
        <w:rPr>
          <w:rFonts w:eastAsia="Times New Roman"/>
          <w:sz w:val="28"/>
          <w:szCs w:val="28"/>
        </w:rPr>
        <w:t xml:space="preserve"> в представленных расчетах (обоснованиях) к Плану ФХД МБУ ДО СШ «Юность» отсутствуют </w:t>
      </w:r>
      <w:r>
        <w:rPr>
          <w:rFonts w:eastAsia="Times New Roman"/>
          <w:b/>
          <w:sz w:val="28"/>
          <w:szCs w:val="28"/>
        </w:rPr>
        <w:t>расчеты</w:t>
      </w:r>
      <w:r>
        <w:rPr>
          <w:rFonts w:eastAsia="Times New Roman"/>
          <w:sz w:val="28"/>
          <w:szCs w:val="28"/>
        </w:rPr>
        <w:t xml:space="preserve"> по плановым доходам по субсидии на муниципальное задание, на иные цели и по доходам от внебюджетных средств.</w:t>
      </w:r>
    </w:p>
    <w:p w14:paraId="748449D7" w14:textId="77777777" w:rsidR="00052594" w:rsidRDefault="00052594" w:rsidP="00052594">
      <w:pPr>
        <w:numPr>
          <w:ilvl w:val="0"/>
          <w:numId w:val="2"/>
        </w:numPr>
        <w:ind w:left="0" w:firstLine="708"/>
        <w:contextualSpacing/>
        <w:jc w:val="both"/>
        <w:rPr>
          <w:rFonts w:eastAsia="Times New Roman"/>
          <w:sz w:val="28"/>
          <w:szCs w:val="28"/>
        </w:rPr>
      </w:pPr>
      <w:r>
        <w:rPr>
          <w:rFonts w:eastAsia="Times New Roman"/>
          <w:sz w:val="28"/>
          <w:szCs w:val="28"/>
        </w:rPr>
        <w:t>В нарушении п.2 Раздела II «Требования к составлению и ведению Плана» Приложения к Порядку №880</w:t>
      </w:r>
      <w:r>
        <w:rPr>
          <w:rFonts w:eastAsia="Times New Roman"/>
          <w:sz w:val="28"/>
          <w:szCs w:val="28"/>
          <w:vertAlign w:val="superscript"/>
        </w:rPr>
        <w:footnoteReference w:id="6"/>
      </w:r>
      <w:r>
        <w:rPr>
          <w:rFonts w:eastAsia="Times New Roman"/>
          <w:sz w:val="28"/>
          <w:szCs w:val="28"/>
        </w:rPr>
        <w:t xml:space="preserve"> в План ФХД МБУ ДО СШ «Юность» необоснованно внесены данные по поступлениям. </w:t>
      </w:r>
    </w:p>
    <w:p w14:paraId="1211BA3D" w14:textId="77777777" w:rsidR="00052594" w:rsidRDefault="00052594" w:rsidP="00052594">
      <w:pPr>
        <w:numPr>
          <w:ilvl w:val="0"/>
          <w:numId w:val="2"/>
        </w:numPr>
        <w:ind w:left="0" w:firstLine="708"/>
        <w:contextualSpacing/>
        <w:jc w:val="both"/>
        <w:rPr>
          <w:rFonts w:eastAsia="Times New Roman"/>
          <w:sz w:val="28"/>
          <w:szCs w:val="28"/>
        </w:rPr>
      </w:pPr>
      <w:r>
        <w:rPr>
          <w:rFonts w:eastAsia="Times New Roman"/>
          <w:sz w:val="28"/>
          <w:szCs w:val="28"/>
        </w:rPr>
        <w:t>В нарушении Порядка №186н в Планах ФХД МБУ ДО СШ «Юность» по состоянию на 01.01.2023, 06.02.2023, 14.02.2023 по строке 0001 «Остаток средств на начало текущего финансового года» отсутствует остаток в сумме 885,03 рубля (средства на финансовое обеспечение муниципального задания 2022 года).</w:t>
      </w:r>
    </w:p>
    <w:p w14:paraId="4D2276D3" w14:textId="77777777" w:rsidR="00052594" w:rsidRDefault="00052594" w:rsidP="00052594">
      <w:pPr>
        <w:numPr>
          <w:ilvl w:val="0"/>
          <w:numId w:val="2"/>
        </w:numPr>
        <w:ind w:left="0" w:firstLine="708"/>
        <w:contextualSpacing/>
        <w:jc w:val="both"/>
        <w:rPr>
          <w:rFonts w:eastAsia="Times New Roman"/>
          <w:sz w:val="28"/>
          <w:szCs w:val="28"/>
        </w:rPr>
      </w:pPr>
      <w:r>
        <w:rPr>
          <w:rFonts w:eastAsia="Times New Roman"/>
          <w:sz w:val="28"/>
          <w:szCs w:val="28"/>
        </w:rPr>
        <w:t xml:space="preserve">В нарушении </w:t>
      </w:r>
      <w:proofErr w:type="spellStart"/>
      <w:proofErr w:type="gramStart"/>
      <w:r>
        <w:rPr>
          <w:rFonts w:eastAsia="Times New Roman"/>
          <w:sz w:val="28"/>
          <w:szCs w:val="28"/>
        </w:rPr>
        <w:t>пп.б</w:t>
      </w:r>
      <w:proofErr w:type="spellEnd"/>
      <w:proofErr w:type="gramEnd"/>
      <w:r>
        <w:rPr>
          <w:rFonts w:eastAsia="Times New Roman"/>
          <w:sz w:val="28"/>
          <w:szCs w:val="28"/>
        </w:rPr>
        <w:t xml:space="preserve"> п.11 Порядка №186 и Приказа №82н</w:t>
      </w:r>
      <w:r>
        <w:rPr>
          <w:rFonts w:eastAsia="Times New Roman"/>
          <w:sz w:val="28"/>
          <w:szCs w:val="28"/>
          <w:vertAlign w:val="superscript"/>
        </w:rPr>
        <w:footnoteReference w:id="7"/>
      </w:r>
      <w:r>
        <w:rPr>
          <w:rFonts w:eastAsia="Times New Roman"/>
          <w:sz w:val="28"/>
          <w:szCs w:val="28"/>
        </w:rPr>
        <w:t xml:space="preserve">  в Планах ФХД МБУ ДО СШ «Юность» расходы на закупку энергетических </w:t>
      </w:r>
      <w:r>
        <w:rPr>
          <w:rFonts w:eastAsia="Times New Roman"/>
          <w:sz w:val="28"/>
          <w:szCs w:val="28"/>
        </w:rPr>
        <w:lastRenderedPageBreak/>
        <w:t>ресурсов не верно отнесены на код вида расходов 244 (необходимо было отнести на 247). Также поступившие внебюджетные средства от компенсационной выплаты при заключении первого трудового договора футболиста Радченко М. в сумме 100 993,15 рубля не верно отнесены на код аналитического дохода 180 (необходимо было отнести на 130).</w:t>
      </w:r>
    </w:p>
    <w:p w14:paraId="3E354D20" w14:textId="77777777" w:rsidR="00052594" w:rsidRDefault="00052594" w:rsidP="00052594">
      <w:pPr>
        <w:numPr>
          <w:ilvl w:val="0"/>
          <w:numId w:val="2"/>
        </w:numPr>
        <w:ind w:left="0" w:firstLine="708"/>
        <w:contextualSpacing/>
        <w:jc w:val="both"/>
        <w:rPr>
          <w:rFonts w:eastAsia="Times New Roman"/>
          <w:sz w:val="28"/>
          <w:szCs w:val="28"/>
        </w:rPr>
      </w:pPr>
      <w:r>
        <w:rPr>
          <w:rFonts w:eastAsia="Times New Roman"/>
          <w:sz w:val="28"/>
          <w:szCs w:val="28"/>
        </w:rPr>
        <w:t xml:space="preserve">В нарушении п.35 Порядка №816 и п.2.1.2 соглашения о предоставлении субсидии на финансовое обеспечение выполнения муниципального задания на оказание муниципальных услуг (выполнение работ) б/н от 09.01.2023г. (дополнительное соглашение 20.07.2023г.) субсидия доводилась не в соответствии с утвержденным графиком. </w:t>
      </w:r>
    </w:p>
    <w:p w14:paraId="1DDCA19D" w14:textId="77777777" w:rsidR="00052594" w:rsidRDefault="00052594" w:rsidP="00052594">
      <w:pPr>
        <w:ind w:firstLine="708"/>
        <w:jc w:val="both"/>
        <w:rPr>
          <w:rFonts w:eastAsia="Times New Roman"/>
          <w:b/>
          <w:bCs/>
          <w:sz w:val="28"/>
          <w:szCs w:val="28"/>
        </w:rPr>
      </w:pPr>
      <w:r>
        <w:rPr>
          <w:rFonts w:eastAsia="Times New Roman"/>
          <w:b/>
          <w:bCs/>
          <w:sz w:val="28"/>
          <w:szCs w:val="28"/>
        </w:rPr>
        <w:t>В действиях должностного лица – главного распорядителя бюджетных средств, усматриваются признаки административного правонарушения, предусмотренного статьей 15.15.15 КоАП РФ – нарушение порядка формирования и (или) финансового обеспечения выполнения муниципального задания.</w:t>
      </w:r>
    </w:p>
    <w:p w14:paraId="3430C779" w14:textId="77777777" w:rsidR="00052594" w:rsidRDefault="00052594" w:rsidP="00052594">
      <w:pPr>
        <w:numPr>
          <w:ilvl w:val="0"/>
          <w:numId w:val="2"/>
        </w:numPr>
        <w:ind w:left="0" w:firstLine="708"/>
        <w:contextualSpacing/>
        <w:jc w:val="both"/>
        <w:rPr>
          <w:rFonts w:eastAsia="Times New Roman"/>
          <w:sz w:val="28"/>
          <w:szCs w:val="28"/>
        </w:rPr>
      </w:pPr>
      <w:r>
        <w:rPr>
          <w:rFonts w:eastAsia="Times New Roman"/>
          <w:sz w:val="28"/>
          <w:szCs w:val="28"/>
        </w:rPr>
        <w:t xml:space="preserve">В нарушении </w:t>
      </w:r>
      <w:proofErr w:type="spellStart"/>
      <w:r>
        <w:rPr>
          <w:rFonts w:eastAsia="Times New Roman"/>
          <w:sz w:val="28"/>
          <w:szCs w:val="28"/>
        </w:rPr>
        <w:t>пп</w:t>
      </w:r>
      <w:proofErr w:type="spellEnd"/>
      <w:r>
        <w:rPr>
          <w:rFonts w:eastAsia="Times New Roman"/>
          <w:sz w:val="28"/>
          <w:szCs w:val="28"/>
        </w:rPr>
        <w:t>. д п.4 Постановления №203</w:t>
      </w:r>
      <w:r>
        <w:rPr>
          <w:rFonts w:eastAsia="Times New Roman"/>
          <w:sz w:val="28"/>
          <w:szCs w:val="28"/>
          <w:vertAlign w:val="superscript"/>
        </w:rPr>
        <w:footnoteReference w:id="8"/>
      </w:r>
      <w:r>
        <w:rPr>
          <w:rFonts w:eastAsia="Times New Roman"/>
          <w:sz w:val="28"/>
          <w:szCs w:val="28"/>
        </w:rPr>
        <w:t xml:space="preserve"> соглашение на капитальный ремонт здания МБУ СШ «Юность» МО Ленинградский ст. Крыловская, в т.ч.  составление гранд сметы на проектные (изыскательные) работы от 06.02.2023г. (дополнительное соглашение №2 от 10.03.23г) на сумму 109650,0 рублей не содержит целевых показателей. График перечисления субсидии к данному соглашению не содержит периодичность сведений предоставления и перечисления субсидии.</w:t>
      </w:r>
    </w:p>
    <w:p w14:paraId="4E6132B7" w14:textId="77777777" w:rsidR="00052594" w:rsidRDefault="00052594" w:rsidP="00052594">
      <w:pPr>
        <w:numPr>
          <w:ilvl w:val="0"/>
          <w:numId w:val="2"/>
        </w:numPr>
        <w:ind w:left="0" w:firstLine="708"/>
        <w:contextualSpacing/>
        <w:jc w:val="both"/>
        <w:rPr>
          <w:rFonts w:eastAsia="Times New Roman"/>
          <w:sz w:val="28"/>
          <w:szCs w:val="28"/>
        </w:rPr>
      </w:pPr>
      <w:r>
        <w:rPr>
          <w:rFonts w:eastAsia="Times New Roman"/>
          <w:sz w:val="28"/>
          <w:szCs w:val="28"/>
        </w:rPr>
        <w:t>В нарушении п.19 Приказа №256н</w:t>
      </w:r>
      <w:r>
        <w:rPr>
          <w:rFonts w:eastAsia="Times New Roman"/>
          <w:sz w:val="28"/>
          <w:szCs w:val="28"/>
          <w:vertAlign w:val="superscript"/>
        </w:rPr>
        <w:footnoteReference w:id="9"/>
      </w:r>
      <w:r>
        <w:rPr>
          <w:rFonts w:eastAsia="Times New Roman"/>
          <w:sz w:val="28"/>
          <w:szCs w:val="28"/>
        </w:rPr>
        <w:t>, в учетной политике не указан порядок организации и обеспечения (осуществления) внутреннего контроля и порядок признания в бухгалтерском учете и раскрытия в бухгалтерской (финансовой) отчетности событий после отчетной даты, так же учетная политика не содержит рабочий план счетов бухгалтерского учета, содержащий применяемые счета бухгалтерского учета для ведения синтетического и аналитического учета, порядок бухгалтерского учета по санкционированию расходов.</w:t>
      </w:r>
    </w:p>
    <w:p w14:paraId="01E37472" w14:textId="77777777" w:rsidR="00052594" w:rsidRDefault="00052594" w:rsidP="00052594">
      <w:pPr>
        <w:numPr>
          <w:ilvl w:val="0"/>
          <w:numId w:val="2"/>
        </w:numPr>
        <w:ind w:left="0" w:firstLine="708"/>
        <w:contextualSpacing/>
        <w:jc w:val="both"/>
        <w:rPr>
          <w:rFonts w:eastAsia="Times New Roman"/>
          <w:sz w:val="28"/>
          <w:szCs w:val="28"/>
        </w:rPr>
      </w:pPr>
      <w:r>
        <w:rPr>
          <w:rFonts w:eastAsia="Times New Roman"/>
          <w:sz w:val="28"/>
          <w:szCs w:val="28"/>
        </w:rPr>
        <w:t xml:space="preserve">В соответствии с п.1.5.2, Приложением №6 Учетной политики предусмотрена форма первичного документа «Расчет месячного фонда заработной платы тренеров», однако не установлено кто его составляет, в какие сроки и для каких целей применяется данный документ. </w:t>
      </w:r>
    </w:p>
    <w:p w14:paraId="0DF6E45A" w14:textId="77777777" w:rsidR="00052594" w:rsidRDefault="00052594" w:rsidP="00052594">
      <w:pPr>
        <w:numPr>
          <w:ilvl w:val="0"/>
          <w:numId w:val="2"/>
        </w:numPr>
        <w:ind w:left="0" w:firstLine="708"/>
        <w:contextualSpacing/>
        <w:jc w:val="both"/>
        <w:rPr>
          <w:rFonts w:eastAsia="Times New Roman"/>
          <w:sz w:val="28"/>
          <w:szCs w:val="28"/>
        </w:rPr>
      </w:pPr>
      <w:r>
        <w:rPr>
          <w:rFonts w:eastAsia="Times New Roman"/>
          <w:sz w:val="28"/>
          <w:szCs w:val="28"/>
        </w:rPr>
        <w:t xml:space="preserve">В нарушении п.9 Приказа №274н и п.14 Приказа №256н учетная политика учреждения не содержит порядок ведения и составления журнала операций №6.4 «Расчеты по заработной плате (бюджетные и автономные)». </w:t>
      </w:r>
      <w:r>
        <w:rPr>
          <w:rFonts w:eastAsia="Times New Roman"/>
          <w:sz w:val="28"/>
          <w:szCs w:val="28"/>
        </w:rPr>
        <w:lastRenderedPageBreak/>
        <w:t>Также Приложения №5,6 к учетной политике противоречат п.12.10 данного документа.</w:t>
      </w:r>
    </w:p>
    <w:p w14:paraId="53A3073F" w14:textId="77777777" w:rsidR="00052594" w:rsidRDefault="00052594" w:rsidP="00052594">
      <w:pPr>
        <w:numPr>
          <w:ilvl w:val="0"/>
          <w:numId w:val="2"/>
        </w:numPr>
        <w:ind w:left="0" w:firstLine="708"/>
        <w:contextualSpacing/>
        <w:jc w:val="both"/>
        <w:rPr>
          <w:rFonts w:eastAsia="Times New Roman"/>
          <w:sz w:val="28"/>
          <w:szCs w:val="28"/>
        </w:rPr>
      </w:pPr>
      <w:r>
        <w:rPr>
          <w:rFonts w:eastAsia="Times New Roman"/>
          <w:sz w:val="28"/>
          <w:szCs w:val="28"/>
        </w:rPr>
        <w:t>В учетной политике не указана форма применяемого путевого листа.</w:t>
      </w:r>
    </w:p>
    <w:p w14:paraId="3059CF5C" w14:textId="77777777" w:rsidR="00052594" w:rsidRDefault="00052594" w:rsidP="00052594">
      <w:pPr>
        <w:numPr>
          <w:ilvl w:val="0"/>
          <w:numId w:val="2"/>
        </w:numPr>
        <w:ind w:left="0" w:firstLine="709"/>
        <w:contextualSpacing/>
        <w:jc w:val="both"/>
        <w:rPr>
          <w:rFonts w:eastAsia="Times New Roman"/>
          <w:sz w:val="28"/>
          <w:szCs w:val="28"/>
        </w:rPr>
      </w:pPr>
      <w:r>
        <w:rPr>
          <w:rFonts w:eastAsia="Times New Roman"/>
          <w:sz w:val="28"/>
          <w:szCs w:val="28"/>
        </w:rPr>
        <w:t>Поступление ГСМ производится на основании Свода путевых листов, форма которого не утверждена учетной политикой, однако в соответствии с учетной политикой для учета ГСМ используется ведомость движения ГСМ. В соответствии с п.7.3 учетной политики списание ГСМ производится по средней стоимости, формула расчета данной стоимости отсутствует.</w:t>
      </w:r>
    </w:p>
    <w:p w14:paraId="0074BD3D" w14:textId="77777777" w:rsidR="00052594" w:rsidRDefault="00052594" w:rsidP="00052594">
      <w:pPr>
        <w:numPr>
          <w:ilvl w:val="0"/>
          <w:numId w:val="2"/>
        </w:numPr>
        <w:ind w:left="0" w:firstLine="709"/>
        <w:contextualSpacing/>
        <w:jc w:val="both"/>
        <w:rPr>
          <w:rFonts w:eastAsia="Times New Roman"/>
          <w:sz w:val="28"/>
          <w:szCs w:val="28"/>
        </w:rPr>
      </w:pPr>
      <w:r>
        <w:rPr>
          <w:rFonts w:eastAsia="Times New Roman"/>
          <w:sz w:val="28"/>
          <w:szCs w:val="28"/>
        </w:rPr>
        <w:t>В нарушении п.2.3 Устава МБУ ДО СШ «Юность», учреждением было допущено необоснованное использование муниципального имущества и средств субсидии на выполнение муниципального задания, в части оплаты и расходования ГСМ на мероприятия, не связанные с оказанием МБУ ДО СШ «Юность» муниципальных услуг и выполнением работ (перевозка детей других учреждений). Сумма в размере 10 409,65 рублей подлежит возмещению в муниципальный бюджет.</w:t>
      </w:r>
    </w:p>
    <w:p w14:paraId="198C8536" w14:textId="77777777" w:rsidR="00052594" w:rsidRDefault="00052594" w:rsidP="00052594">
      <w:pPr>
        <w:numPr>
          <w:ilvl w:val="0"/>
          <w:numId w:val="2"/>
        </w:numPr>
        <w:ind w:left="0" w:firstLine="709"/>
        <w:contextualSpacing/>
        <w:jc w:val="both"/>
        <w:rPr>
          <w:rFonts w:eastAsia="Times New Roman"/>
          <w:sz w:val="28"/>
          <w:szCs w:val="28"/>
        </w:rPr>
      </w:pPr>
      <w:r>
        <w:rPr>
          <w:rFonts w:eastAsia="Times New Roman"/>
          <w:sz w:val="28"/>
          <w:szCs w:val="28"/>
        </w:rPr>
        <w:t>Установлено не соответствие данных по бухгалтерскому учету ГСМ на начало 2023 года с данными ежемесячного свода путевых листов за февраль и данных путевого листа от 10.02.2023г. АБ№320651582 на 1 литр. Также установлено несоответствие данных расхода ГСМ в бухгалтерском учете с данными путевых листов в периоде с февраля по май 2023 года.</w:t>
      </w:r>
    </w:p>
    <w:p w14:paraId="3EDF1700" w14:textId="77777777" w:rsidR="00052594" w:rsidRDefault="00052594" w:rsidP="00052594">
      <w:pPr>
        <w:numPr>
          <w:ilvl w:val="0"/>
          <w:numId w:val="2"/>
        </w:numPr>
        <w:ind w:left="0" w:firstLine="709"/>
        <w:contextualSpacing/>
        <w:jc w:val="both"/>
        <w:rPr>
          <w:rFonts w:eastAsia="Times New Roman"/>
          <w:sz w:val="28"/>
          <w:szCs w:val="28"/>
        </w:rPr>
      </w:pPr>
      <w:r>
        <w:rPr>
          <w:rFonts w:eastAsia="Times New Roman"/>
          <w:sz w:val="28"/>
          <w:szCs w:val="28"/>
        </w:rPr>
        <w:t>В нарушении п.5 Приказа №275н</w:t>
      </w:r>
      <w:r>
        <w:rPr>
          <w:rFonts w:eastAsia="Times New Roman"/>
          <w:sz w:val="28"/>
          <w:szCs w:val="28"/>
          <w:vertAlign w:val="superscript"/>
        </w:rPr>
        <w:footnoteReference w:id="10"/>
      </w:r>
      <w:r>
        <w:rPr>
          <w:rFonts w:eastAsia="Times New Roman"/>
          <w:sz w:val="28"/>
          <w:szCs w:val="28"/>
        </w:rPr>
        <w:t xml:space="preserve"> и п.1.7 Методических рекомендаций</w:t>
      </w:r>
      <w:r>
        <w:rPr>
          <w:rFonts w:eastAsia="Times New Roman"/>
          <w:sz w:val="28"/>
          <w:szCs w:val="28"/>
          <w:vertAlign w:val="superscript"/>
        </w:rPr>
        <w:footnoteReference w:id="11"/>
      </w:r>
      <w:r>
        <w:rPr>
          <w:rFonts w:eastAsia="Times New Roman"/>
          <w:sz w:val="28"/>
          <w:szCs w:val="28"/>
        </w:rPr>
        <w:t xml:space="preserve"> в бухгалтерском учете не правомерно отнесены затраты прошлых лет на себестоимость готовой продукции 2023 года, т.е. сделаны бухгалтерские записи </w:t>
      </w:r>
      <w:proofErr w:type="spellStart"/>
      <w:r>
        <w:rPr>
          <w:rFonts w:eastAsia="Times New Roman"/>
          <w:sz w:val="28"/>
          <w:szCs w:val="28"/>
        </w:rPr>
        <w:t>Дт</w:t>
      </w:r>
      <w:proofErr w:type="spellEnd"/>
      <w:r>
        <w:rPr>
          <w:rFonts w:eastAsia="Times New Roman"/>
          <w:sz w:val="28"/>
          <w:szCs w:val="28"/>
        </w:rPr>
        <w:t xml:space="preserve"> 4.109.60 226 </w:t>
      </w:r>
      <w:proofErr w:type="spellStart"/>
      <w:r>
        <w:rPr>
          <w:rFonts w:eastAsia="Times New Roman"/>
          <w:sz w:val="28"/>
          <w:szCs w:val="28"/>
        </w:rPr>
        <w:t>Кт</w:t>
      </w:r>
      <w:proofErr w:type="spellEnd"/>
      <w:r>
        <w:rPr>
          <w:rFonts w:eastAsia="Times New Roman"/>
          <w:sz w:val="28"/>
          <w:szCs w:val="28"/>
        </w:rPr>
        <w:t xml:space="preserve"> 4.302.26 773 в сумме 1350,0 рублей.</w:t>
      </w:r>
    </w:p>
    <w:p w14:paraId="0F822AB1" w14:textId="77777777" w:rsidR="00052594" w:rsidRDefault="00052594" w:rsidP="00052594">
      <w:pPr>
        <w:numPr>
          <w:ilvl w:val="0"/>
          <w:numId w:val="2"/>
        </w:numPr>
        <w:ind w:left="0" w:firstLine="708"/>
        <w:contextualSpacing/>
        <w:jc w:val="both"/>
        <w:rPr>
          <w:rFonts w:eastAsia="Times New Roman"/>
          <w:sz w:val="28"/>
          <w:szCs w:val="28"/>
        </w:rPr>
      </w:pPr>
      <w:r>
        <w:rPr>
          <w:rFonts w:eastAsia="Times New Roman"/>
          <w:sz w:val="28"/>
          <w:szCs w:val="28"/>
        </w:rPr>
        <w:t>В нарушении п.69 Приказа №33н</w:t>
      </w:r>
      <w:r>
        <w:rPr>
          <w:rFonts w:eastAsia="Times New Roman"/>
          <w:sz w:val="28"/>
          <w:szCs w:val="28"/>
          <w:vertAlign w:val="superscript"/>
        </w:rPr>
        <w:footnoteReference w:id="12"/>
      </w:r>
      <w:r>
        <w:rPr>
          <w:rFonts w:eastAsia="Times New Roman"/>
          <w:sz w:val="28"/>
          <w:szCs w:val="28"/>
        </w:rPr>
        <w:t xml:space="preserve">  и п.54 Стандарта «Доходы»</w:t>
      </w:r>
      <w:r>
        <w:rPr>
          <w:rFonts w:eastAsia="Times New Roman"/>
          <w:sz w:val="28"/>
          <w:szCs w:val="28"/>
          <w:vertAlign w:val="superscript"/>
        </w:rPr>
        <w:footnoteReference w:id="13"/>
      </w:r>
      <w:r>
        <w:rPr>
          <w:rFonts w:eastAsia="Times New Roman"/>
          <w:sz w:val="28"/>
          <w:szCs w:val="28"/>
        </w:rPr>
        <w:t xml:space="preserve">  в форме 0503769 по КФО 4 не верно отражены данные по доходам от субсидии на выполнении муниципального задания по счету 205.31 и 401.41.</w:t>
      </w:r>
      <w:r>
        <w:rPr>
          <w:rFonts w:eastAsia="Times New Roman"/>
          <w:color w:val="000000" w:themeColor="text1"/>
          <w:sz w:val="28"/>
          <w:szCs w:val="28"/>
        </w:rPr>
        <w:t xml:space="preserve"> </w:t>
      </w:r>
      <w:r>
        <w:rPr>
          <w:rFonts w:eastAsia="Times New Roman"/>
          <w:sz w:val="28"/>
          <w:szCs w:val="28"/>
        </w:rPr>
        <w:t xml:space="preserve">Несоблюдение МКУ «ЦМБ» требований единой методологии бюджетного учета и бюджетной отчетности привело к отражению в бюджетном учете и бюджетной отчетности объекта контроля по состоянию на 01.07.2023 недостоверной (искаженной) информации о величине дебиторской и кредиторской задолженности – </w:t>
      </w:r>
      <w:r>
        <w:rPr>
          <w:rFonts w:eastAsia="Times New Roman"/>
          <w:b/>
          <w:sz w:val="28"/>
          <w:szCs w:val="28"/>
        </w:rPr>
        <w:t>занижение</w:t>
      </w:r>
      <w:r>
        <w:rPr>
          <w:rFonts w:eastAsia="Times New Roman"/>
          <w:sz w:val="28"/>
          <w:szCs w:val="28"/>
        </w:rPr>
        <w:t>,</w:t>
      </w:r>
      <w:r>
        <w:rPr>
          <w:rFonts w:eastAsia="Times New Roman"/>
          <w:b/>
          <w:sz w:val="28"/>
          <w:szCs w:val="28"/>
        </w:rPr>
        <w:t xml:space="preserve"> составило 145 480,00 рублей или 1,2%</w:t>
      </w:r>
      <w:r>
        <w:rPr>
          <w:rFonts w:eastAsia="Times New Roman"/>
          <w:sz w:val="28"/>
          <w:szCs w:val="28"/>
        </w:rPr>
        <w:t xml:space="preserve">. В действиях должностного лица, ответственного за ведение </w:t>
      </w:r>
      <w:r>
        <w:rPr>
          <w:rFonts w:eastAsia="Times New Roman"/>
          <w:sz w:val="28"/>
          <w:szCs w:val="28"/>
        </w:rPr>
        <w:lastRenderedPageBreak/>
        <w:t xml:space="preserve">бюджетного учета и составление бюджетной отчетности, содержится состав административного правонарушения, предусмотренного </w:t>
      </w:r>
      <w:r>
        <w:rPr>
          <w:rFonts w:eastAsia="Times New Roman"/>
          <w:b/>
          <w:sz w:val="28"/>
          <w:szCs w:val="28"/>
        </w:rPr>
        <w:t>частью 3 статьи</w:t>
      </w:r>
      <w:r>
        <w:rPr>
          <w:rFonts w:eastAsia="Times New Roman"/>
          <w:sz w:val="28"/>
          <w:szCs w:val="28"/>
        </w:rPr>
        <w:t xml:space="preserve"> </w:t>
      </w:r>
      <w:r>
        <w:rPr>
          <w:rFonts w:eastAsia="Times New Roman"/>
          <w:b/>
          <w:sz w:val="28"/>
          <w:szCs w:val="28"/>
        </w:rPr>
        <w:t>15.15.6 КоАП РФ</w:t>
      </w:r>
      <w:r>
        <w:rPr>
          <w:rFonts w:eastAsia="Times New Roman"/>
          <w:sz w:val="28"/>
          <w:szCs w:val="28"/>
        </w:rPr>
        <w:t>, выразившегося в значительном нарушении требований к бюджетному учету, в том числе к составлению бюджетной отчетности.</w:t>
      </w:r>
      <w:r>
        <w:rPr>
          <w:rFonts w:eastAsia="Times New Roman"/>
        </w:rPr>
        <w:t xml:space="preserve"> </w:t>
      </w:r>
      <w:r>
        <w:rPr>
          <w:rFonts w:eastAsia="Times New Roman"/>
          <w:sz w:val="28"/>
          <w:szCs w:val="28"/>
        </w:rPr>
        <w:t>Во время проверки нарушение устранено, соответствии с п.6 ст.15.15.6 КоАП РФ должностные лица МКУ «ЦМБ» освобождаются от административной ответственности за административное правонарушение, предусмотренное частью 3 статьи 15.15.6 КоАП РФ.</w:t>
      </w:r>
    </w:p>
    <w:p w14:paraId="0FAC6F44" w14:textId="77777777" w:rsidR="00052594" w:rsidRDefault="00052594" w:rsidP="00052594">
      <w:pPr>
        <w:numPr>
          <w:ilvl w:val="0"/>
          <w:numId w:val="2"/>
        </w:numPr>
        <w:ind w:left="0" w:firstLine="709"/>
        <w:contextualSpacing/>
        <w:jc w:val="both"/>
        <w:rPr>
          <w:rFonts w:eastAsia="Times New Roman"/>
          <w:sz w:val="28"/>
          <w:szCs w:val="28"/>
        </w:rPr>
      </w:pPr>
      <w:r>
        <w:rPr>
          <w:rFonts w:eastAsia="Times New Roman"/>
          <w:sz w:val="28"/>
          <w:szCs w:val="28"/>
        </w:rPr>
        <w:t>В нарушении п.3 Раздела 3 Решения Совета от 03.09.2013г. №55 «Об утверждении Положения о порядке управления и распоряжения муниципальной собственностью муниципального образования Ленинградский район» (</w:t>
      </w:r>
      <w:r>
        <w:rPr>
          <w:rFonts w:eastAsia="Times New Roman"/>
          <w:i/>
        </w:rPr>
        <w:t>с изменениями от 27.02.2020г.№9</w:t>
      </w:r>
      <w:r>
        <w:rPr>
          <w:rFonts w:eastAsia="Times New Roman"/>
          <w:sz w:val="28"/>
          <w:szCs w:val="28"/>
        </w:rPr>
        <w:t>) данные реестра муниципальной собственности муниципального образования Ленинградский район (исх. от 09.08.2023г. № 1008, от 18.08.2023 №1034) не соответствуют данным бухгалтерского учета по следующим объектам:</w:t>
      </w:r>
    </w:p>
    <w:tbl>
      <w:tblPr>
        <w:tblStyle w:val="10"/>
        <w:tblW w:w="0" w:type="auto"/>
        <w:tblInd w:w="0" w:type="dxa"/>
        <w:tblLook w:val="04A0" w:firstRow="1" w:lastRow="0" w:firstColumn="1" w:lastColumn="0" w:noHBand="0" w:noVBand="1"/>
      </w:tblPr>
      <w:tblGrid>
        <w:gridCol w:w="670"/>
        <w:gridCol w:w="6003"/>
        <w:gridCol w:w="2898"/>
      </w:tblGrid>
      <w:tr w:rsidR="00052594" w14:paraId="0365EE8B" w14:textId="77777777" w:rsidTr="00052594">
        <w:tc>
          <w:tcPr>
            <w:tcW w:w="675" w:type="dxa"/>
            <w:tcBorders>
              <w:top w:val="single" w:sz="4" w:space="0" w:color="auto"/>
              <w:left w:val="single" w:sz="4" w:space="0" w:color="auto"/>
              <w:bottom w:val="single" w:sz="4" w:space="0" w:color="auto"/>
              <w:right w:val="single" w:sz="4" w:space="0" w:color="auto"/>
            </w:tcBorders>
            <w:hideMark/>
          </w:tcPr>
          <w:p w14:paraId="6535488F" w14:textId="77777777" w:rsidR="00052594" w:rsidRDefault="00052594">
            <w:pPr>
              <w:jc w:val="both"/>
              <w:rPr>
                <w:rFonts w:eastAsia="Times New Roman"/>
                <w:sz w:val="28"/>
                <w:szCs w:val="28"/>
                <w:lang w:eastAsia="en-US"/>
              </w:rPr>
            </w:pPr>
            <w:r>
              <w:rPr>
                <w:rFonts w:eastAsia="Times New Roman"/>
                <w:sz w:val="28"/>
                <w:szCs w:val="28"/>
                <w:lang w:eastAsia="en-US"/>
              </w:rPr>
              <w:t>№ п/п</w:t>
            </w:r>
          </w:p>
        </w:tc>
        <w:tc>
          <w:tcPr>
            <w:tcW w:w="6237" w:type="dxa"/>
            <w:tcBorders>
              <w:top w:val="single" w:sz="4" w:space="0" w:color="auto"/>
              <w:left w:val="single" w:sz="4" w:space="0" w:color="auto"/>
              <w:bottom w:val="single" w:sz="4" w:space="0" w:color="auto"/>
              <w:right w:val="single" w:sz="4" w:space="0" w:color="auto"/>
            </w:tcBorders>
            <w:hideMark/>
          </w:tcPr>
          <w:p w14:paraId="482D9361" w14:textId="77777777" w:rsidR="00052594" w:rsidRDefault="00052594">
            <w:pPr>
              <w:jc w:val="both"/>
              <w:rPr>
                <w:rFonts w:eastAsia="Times New Roman"/>
                <w:sz w:val="28"/>
                <w:szCs w:val="28"/>
                <w:lang w:eastAsia="en-US"/>
              </w:rPr>
            </w:pPr>
            <w:r>
              <w:rPr>
                <w:rFonts w:eastAsia="Times New Roman"/>
                <w:sz w:val="28"/>
                <w:szCs w:val="28"/>
                <w:lang w:eastAsia="en-US"/>
              </w:rPr>
              <w:t>Наименование объекта (Инвентарный номер)</w:t>
            </w:r>
          </w:p>
        </w:tc>
        <w:tc>
          <w:tcPr>
            <w:tcW w:w="2942" w:type="dxa"/>
            <w:tcBorders>
              <w:top w:val="single" w:sz="4" w:space="0" w:color="auto"/>
              <w:left w:val="single" w:sz="4" w:space="0" w:color="auto"/>
              <w:bottom w:val="single" w:sz="4" w:space="0" w:color="auto"/>
              <w:right w:val="single" w:sz="4" w:space="0" w:color="auto"/>
            </w:tcBorders>
            <w:hideMark/>
          </w:tcPr>
          <w:p w14:paraId="177BCCA1" w14:textId="77777777" w:rsidR="00052594" w:rsidRDefault="00052594">
            <w:pPr>
              <w:jc w:val="both"/>
              <w:rPr>
                <w:rFonts w:eastAsia="Times New Roman"/>
                <w:sz w:val="28"/>
                <w:szCs w:val="28"/>
                <w:lang w:eastAsia="en-US"/>
              </w:rPr>
            </w:pPr>
            <w:r>
              <w:rPr>
                <w:rFonts w:eastAsia="Times New Roman"/>
                <w:sz w:val="28"/>
                <w:szCs w:val="28"/>
                <w:lang w:eastAsia="en-US"/>
              </w:rPr>
              <w:t>Сумма, руб.</w:t>
            </w:r>
          </w:p>
        </w:tc>
      </w:tr>
      <w:tr w:rsidR="00052594" w14:paraId="0E8F5C29" w14:textId="77777777" w:rsidTr="00052594">
        <w:tc>
          <w:tcPr>
            <w:tcW w:w="675" w:type="dxa"/>
            <w:tcBorders>
              <w:top w:val="single" w:sz="4" w:space="0" w:color="auto"/>
              <w:left w:val="single" w:sz="4" w:space="0" w:color="auto"/>
              <w:bottom w:val="single" w:sz="4" w:space="0" w:color="auto"/>
              <w:right w:val="single" w:sz="4" w:space="0" w:color="auto"/>
            </w:tcBorders>
            <w:hideMark/>
          </w:tcPr>
          <w:p w14:paraId="787D0ADB" w14:textId="77777777" w:rsidR="00052594" w:rsidRDefault="00052594">
            <w:pPr>
              <w:jc w:val="both"/>
              <w:rPr>
                <w:rFonts w:eastAsia="Times New Roman"/>
                <w:sz w:val="28"/>
                <w:szCs w:val="28"/>
                <w:lang w:eastAsia="en-US"/>
              </w:rPr>
            </w:pPr>
            <w:r>
              <w:rPr>
                <w:rFonts w:eastAsia="Times New Roman"/>
                <w:sz w:val="28"/>
                <w:szCs w:val="28"/>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14:paraId="701674E2" w14:textId="77777777" w:rsidR="00052594" w:rsidRDefault="00052594">
            <w:pPr>
              <w:jc w:val="both"/>
              <w:rPr>
                <w:rFonts w:eastAsia="Times New Roman"/>
                <w:sz w:val="28"/>
                <w:szCs w:val="28"/>
                <w:lang w:eastAsia="en-US"/>
              </w:rPr>
            </w:pPr>
            <w:r>
              <w:rPr>
                <w:rFonts w:eastAsia="Times New Roman"/>
                <w:sz w:val="28"/>
                <w:szCs w:val="28"/>
                <w:lang w:eastAsia="en-US"/>
              </w:rPr>
              <w:t>Земельный участок (4103110001)</w:t>
            </w:r>
          </w:p>
        </w:tc>
        <w:tc>
          <w:tcPr>
            <w:tcW w:w="2942" w:type="dxa"/>
            <w:tcBorders>
              <w:top w:val="single" w:sz="4" w:space="0" w:color="auto"/>
              <w:left w:val="single" w:sz="4" w:space="0" w:color="auto"/>
              <w:bottom w:val="single" w:sz="4" w:space="0" w:color="auto"/>
              <w:right w:val="single" w:sz="4" w:space="0" w:color="auto"/>
            </w:tcBorders>
            <w:hideMark/>
          </w:tcPr>
          <w:p w14:paraId="288EEFB9" w14:textId="77777777" w:rsidR="00052594" w:rsidRDefault="00052594" w:rsidP="00052594">
            <w:pPr>
              <w:numPr>
                <w:ilvl w:val="0"/>
                <w:numId w:val="3"/>
              </w:numPr>
              <w:contextualSpacing/>
              <w:jc w:val="both"/>
              <w:rPr>
                <w:rFonts w:eastAsia="Times New Roman"/>
                <w:sz w:val="28"/>
                <w:szCs w:val="28"/>
                <w:lang w:eastAsia="en-US"/>
              </w:rPr>
            </w:pPr>
            <w:r>
              <w:rPr>
                <w:rFonts w:eastAsia="Times New Roman"/>
                <w:sz w:val="28"/>
                <w:szCs w:val="28"/>
                <w:lang w:eastAsia="en-US"/>
              </w:rPr>
              <w:t>650,42</w:t>
            </w:r>
          </w:p>
        </w:tc>
      </w:tr>
    </w:tbl>
    <w:p w14:paraId="2CCF3D1B" w14:textId="77777777" w:rsidR="00052594" w:rsidRDefault="00052594" w:rsidP="00052594">
      <w:pPr>
        <w:numPr>
          <w:ilvl w:val="0"/>
          <w:numId w:val="2"/>
        </w:numPr>
        <w:autoSpaceDE w:val="0"/>
        <w:autoSpaceDN w:val="0"/>
        <w:adjustRightInd w:val="0"/>
        <w:ind w:left="0" w:firstLine="709"/>
        <w:contextualSpacing/>
        <w:jc w:val="both"/>
        <w:rPr>
          <w:rFonts w:eastAsia="Times New Roman"/>
          <w:color w:val="000000" w:themeColor="text1"/>
          <w:sz w:val="28"/>
          <w:szCs w:val="28"/>
        </w:rPr>
      </w:pPr>
      <w:r>
        <w:rPr>
          <w:sz w:val="28"/>
          <w:szCs w:val="28"/>
          <w:lang w:eastAsia="en-US"/>
        </w:rPr>
        <w:t xml:space="preserve">Постановление (Постановление) администрации муниципального образования Ленинградский район от </w:t>
      </w:r>
      <w:r>
        <w:rPr>
          <w:rFonts w:eastAsia="Times New Roman"/>
          <w:color w:val="000000"/>
          <w:sz w:val="28"/>
          <w:szCs w:val="28"/>
        </w:rPr>
        <w:t xml:space="preserve">30.12.2016г. № 1323(с изм. от 12.04.2023г. № 338) разработано в противоречие </w:t>
      </w:r>
      <w:r>
        <w:rPr>
          <w:rFonts w:eastAsia="Times New Roman"/>
          <w:bCs/>
          <w:color w:val="000000"/>
          <w:sz w:val="28"/>
          <w:szCs w:val="28"/>
        </w:rPr>
        <w:t>требований</w:t>
      </w:r>
      <w:r>
        <w:rPr>
          <w:b/>
          <w:bCs/>
          <w:color w:val="22272F"/>
          <w:sz w:val="28"/>
          <w:szCs w:val="28"/>
          <w:shd w:val="clear" w:color="auto" w:fill="FFFABB"/>
          <w:lang w:eastAsia="en-US"/>
        </w:rPr>
        <w:t xml:space="preserve">   </w:t>
      </w:r>
      <w:r>
        <w:rPr>
          <w:bCs/>
          <w:color w:val="22272F"/>
          <w:sz w:val="28"/>
          <w:szCs w:val="28"/>
          <w:shd w:val="clear" w:color="auto" w:fill="FFFABB"/>
          <w:lang w:eastAsia="en-US"/>
        </w:rPr>
        <w:t xml:space="preserve">Постановления  главы администрации (губернатора) Краснодарского края от 22 марта 2016 г. N 133 , </w:t>
      </w:r>
      <w:r>
        <w:rPr>
          <w:bCs/>
          <w:color w:val="22272F"/>
          <w:sz w:val="28"/>
          <w:szCs w:val="28"/>
          <w:shd w:val="clear" w:color="auto" w:fill="FFFFFF"/>
          <w:lang w:eastAsia="en-US"/>
        </w:rPr>
        <w:t>Единых рекомендаций</w:t>
      </w:r>
      <w:r>
        <w:rPr>
          <w:bCs/>
          <w:color w:val="22272F"/>
          <w:sz w:val="28"/>
          <w:szCs w:val="28"/>
          <w:lang w:eastAsia="en-US"/>
        </w:rPr>
        <w:t xml:space="preserve"> </w:t>
      </w:r>
      <w:r>
        <w:rPr>
          <w:bCs/>
          <w:color w:val="22272F"/>
          <w:sz w:val="28"/>
          <w:szCs w:val="28"/>
          <w:shd w:val="clear" w:color="auto" w:fill="FFFFFF"/>
          <w:lang w:eastAsia="en-US"/>
        </w:rPr>
        <w:t xml:space="preserve">по установлению на федеральном, региональном и местном уровнях систем оплаты труда работников государственных и муниципальных учреждений на 2023 год, </w:t>
      </w:r>
      <w:r>
        <w:rPr>
          <w:bCs/>
          <w:color w:val="000000"/>
          <w:kern w:val="2"/>
          <w:sz w:val="28"/>
          <w:szCs w:val="28"/>
          <w:lang w:eastAsia="en-US"/>
        </w:rPr>
        <w:t>Трехстороннего  отраслевого  соглашения  по организации сферы физической культуры и спорта Российской Федерации на 2021-2023 годы, и статьи 132 Трудового Кодекса РФ.</w:t>
      </w:r>
    </w:p>
    <w:p w14:paraId="2567EEBB" w14:textId="77777777" w:rsidR="00052594" w:rsidRDefault="00052594" w:rsidP="00052594">
      <w:pPr>
        <w:numPr>
          <w:ilvl w:val="0"/>
          <w:numId w:val="2"/>
        </w:numPr>
        <w:autoSpaceDE w:val="0"/>
        <w:autoSpaceDN w:val="0"/>
        <w:adjustRightInd w:val="0"/>
        <w:ind w:left="0" w:firstLine="709"/>
        <w:contextualSpacing/>
        <w:jc w:val="both"/>
        <w:rPr>
          <w:rFonts w:eastAsia="Times New Roman"/>
          <w:color w:val="000000" w:themeColor="text1"/>
          <w:sz w:val="28"/>
          <w:szCs w:val="28"/>
        </w:rPr>
      </w:pPr>
      <w:r>
        <w:rPr>
          <w:rFonts w:eastAsia="Times New Roman"/>
          <w:color w:val="000000" w:themeColor="text1"/>
          <w:sz w:val="28"/>
          <w:szCs w:val="28"/>
        </w:rPr>
        <w:t>В  нарушении  ст.135, ст.144 ТК РФ, п.2 и п.39 Единых рекомендаций,  без учета рекомендаций Российской трехсторонней комиссии по регулированию социально-трудовых отношений,  с нарушением п.5.18 Трехстороннего отраслевого соглашения,  пунктами 6.3. и 6.4 положения об оплате труда спортивной школы утверждены правила определения заработной платы тренеров  без учета нормы часов непосредственно тренерской работы (24 часа в неделю), которая является расчетной величиной для исчисления тренерам заработной платы за месяц с учетом установленного учреждением объема тренерской нагрузки в неделю.</w:t>
      </w:r>
    </w:p>
    <w:p w14:paraId="1F3E3F12" w14:textId="77777777" w:rsidR="00052594" w:rsidRDefault="00052594" w:rsidP="00052594">
      <w:pPr>
        <w:numPr>
          <w:ilvl w:val="0"/>
          <w:numId w:val="2"/>
        </w:numPr>
        <w:autoSpaceDE w:val="0"/>
        <w:autoSpaceDN w:val="0"/>
        <w:adjustRightInd w:val="0"/>
        <w:ind w:left="0" w:firstLine="709"/>
        <w:contextualSpacing/>
        <w:jc w:val="both"/>
        <w:rPr>
          <w:rFonts w:eastAsia="Times New Roman"/>
          <w:color w:val="000000" w:themeColor="text1"/>
          <w:sz w:val="28"/>
          <w:szCs w:val="28"/>
        </w:rPr>
      </w:pPr>
      <w:r>
        <w:rPr>
          <w:rFonts w:eastAsia="Times New Roman"/>
          <w:color w:val="000000" w:themeColor="text1"/>
          <w:sz w:val="28"/>
          <w:szCs w:val="28"/>
        </w:rPr>
        <w:t>В нарушение статьи 135 ТК РФ Положением об оплате труда МБУ ДО СШ «Юность», утвержденным коллективным договором, условия оплаты труда тренеров, работающих фактически более ставки, ухудшены по сравнению с установленными трудовым законодательством и иными нормативными правовыми актами, содержащими нормы трудового права. Фактически коллективным договором им установлена оплата труда за 1 ставку.</w:t>
      </w:r>
    </w:p>
    <w:p w14:paraId="320665CA" w14:textId="77777777" w:rsidR="00052594" w:rsidRDefault="00052594" w:rsidP="00052594">
      <w:pPr>
        <w:numPr>
          <w:ilvl w:val="0"/>
          <w:numId w:val="2"/>
        </w:numPr>
        <w:autoSpaceDE w:val="0"/>
        <w:autoSpaceDN w:val="0"/>
        <w:adjustRightInd w:val="0"/>
        <w:ind w:left="0" w:firstLine="709"/>
        <w:contextualSpacing/>
        <w:jc w:val="both"/>
        <w:rPr>
          <w:rFonts w:eastAsia="Times New Roman"/>
          <w:color w:val="000000" w:themeColor="text1"/>
          <w:sz w:val="28"/>
          <w:szCs w:val="28"/>
        </w:rPr>
      </w:pPr>
      <w:r>
        <w:rPr>
          <w:rFonts w:eastAsia="Times New Roman"/>
          <w:color w:val="000000" w:themeColor="text1"/>
          <w:sz w:val="28"/>
          <w:szCs w:val="28"/>
        </w:rPr>
        <w:lastRenderedPageBreak/>
        <w:t>В нарушении п.39 Единых рекомендаций, пунктом 4.1.6. «Правил внутреннего распорядка» и пунктом 3.4. коллективного договора МБУ ДО СШ «Юность» для тренеров установлена продолжительность рабочего времени - не более 36 часов в неделю, как педагогическим работникам.</w:t>
      </w:r>
    </w:p>
    <w:p w14:paraId="71D9BDE6" w14:textId="77777777" w:rsidR="00052594" w:rsidRDefault="00052594" w:rsidP="00052594">
      <w:pPr>
        <w:numPr>
          <w:ilvl w:val="0"/>
          <w:numId w:val="2"/>
        </w:numPr>
        <w:autoSpaceDE w:val="0"/>
        <w:autoSpaceDN w:val="0"/>
        <w:adjustRightInd w:val="0"/>
        <w:ind w:left="0" w:firstLine="709"/>
        <w:contextualSpacing/>
        <w:jc w:val="both"/>
        <w:rPr>
          <w:rFonts w:eastAsia="Times New Roman"/>
          <w:color w:val="000000" w:themeColor="text1"/>
          <w:sz w:val="28"/>
          <w:szCs w:val="28"/>
        </w:rPr>
      </w:pPr>
      <w:r>
        <w:rPr>
          <w:rFonts w:eastAsia="Times New Roman"/>
          <w:color w:val="000000" w:themeColor="text1"/>
          <w:sz w:val="28"/>
          <w:szCs w:val="28"/>
        </w:rPr>
        <w:t>В соответствии с представленными документами, в период с 01.01.2023г по 31.07.2023г часовая нагрузка и численность учащихся по каждому тренеру не изменялись, а штатное расписание изменялось в части количества штатных единиц тренерского состава.</w:t>
      </w:r>
    </w:p>
    <w:p w14:paraId="1FBE8BF9" w14:textId="77777777" w:rsidR="00052594" w:rsidRDefault="00052594" w:rsidP="00052594">
      <w:pPr>
        <w:numPr>
          <w:ilvl w:val="0"/>
          <w:numId w:val="2"/>
        </w:numPr>
        <w:autoSpaceDE w:val="0"/>
        <w:autoSpaceDN w:val="0"/>
        <w:adjustRightInd w:val="0"/>
        <w:ind w:left="0" w:firstLine="709"/>
        <w:contextualSpacing/>
        <w:jc w:val="both"/>
        <w:rPr>
          <w:rFonts w:eastAsia="Times New Roman"/>
          <w:color w:val="000000" w:themeColor="text1"/>
          <w:sz w:val="28"/>
          <w:szCs w:val="28"/>
        </w:rPr>
      </w:pPr>
      <w:r>
        <w:rPr>
          <w:rFonts w:eastAsia="Times New Roman"/>
          <w:sz w:val="28"/>
          <w:szCs w:val="28"/>
        </w:rPr>
        <w:t xml:space="preserve">В нарушение ст. 57 Трудового кодекса РФ трудовые договоры сотрудников спортивной школы составлены </w:t>
      </w:r>
      <w:r>
        <w:rPr>
          <w:rFonts w:eastAsia="Times New Roman"/>
          <w:b/>
          <w:bCs/>
          <w:sz w:val="28"/>
          <w:szCs w:val="28"/>
        </w:rPr>
        <w:t>без обязательных условий.</w:t>
      </w:r>
    </w:p>
    <w:p w14:paraId="162B2351" w14:textId="522A2264" w:rsidR="00E23AED" w:rsidRDefault="00E23AED" w:rsidP="00E23AED">
      <w:pPr>
        <w:numPr>
          <w:ilvl w:val="0"/>
          <w:numId w:val="2"/>
        </w:numPr>
        <w:autoSpaceDE w:val="0"/>
        <w:autoSpaceDN w:val="0"/>
        <w:adjustRightInd w:val="0"/>
        <w:ind w:left="0" w:firstLine="709"/>
        <w:contextualSpacing/>
        <w:jc w:val="both"/>
        <w:rPr>
          <w:rFonts w:eastAsia="Times New Roman"/>
          <w:color w:val="000000" w:themeColor="text1"/>
          <w:sz w:val="28"/>
          <w:szCs w:val="28"/>
        </w:rPr>
      </w:pPr>
      <w:r>
        <w:rPr>
          <w:rFonts w:eastAsia="Times New Roman"/>
          <w:color w:val="000000" w:themeColor="text1"/>
          <w:sz w:val="28"/>
          <w:szCs w:val="28"/>
        </w:rPr>
        <w:t xml:space="preserve">При определении норматива оплаты труда тренерам, оказываемый ими вид спорта «настольный теннис» отнесен  к III группе </w:t>
      </w:r>
      <w:r>
        <w:rPr>
          <w:rFonts w:eastAsia="Times New Roman"/>
          <w:i/>
          <w:iCs/>
          <w:color w:val="000000" w:themeColor="text1"/>
          <w:sz w:val="28"/>
          <w:szCs w:val="28"/>
        </w:rPr>
        <w:t xml:space="preserve">(относятся все другие виды спорта (спортивные дисциплины), включенные во Все-российский реестр, но не включенные в программу летних и зимних Олимпийских игр, летних и зимних Паралимпийских игр, летних и зимних </w:t>
      </w:r>
      <w:proofErr w:type="spellStart"/>
      <w:r>
        <w:rPr>
          <w:rFonts w:eastAsia="Times New Roman"/>
          <w:i/>
          <w:iCs/>
          <w:color w:val="000000" w:themeColor="text1"/>
          <w:sz w:val="28"/>
          <w:szCs w:val="28"/>
        </w:rPr>
        <w:t>Сурдлимпийских</w:t>
      </w:r>
      <w:proofErr w:type="spellEnd"/>
      <w:r>
        <w:rPr>
          <w:rFonts w:eastAsia="Times New Roman"/>
          <w:i/>
          <w:iCs/>
          <w:color w:val="000000" w:themeColor="text1"/>
          <w:sz w:val="28"/>
          <w:szCs w:val="28"/>
        </w:rPr>
        <w:t xml:space="preserve"> игр)</w:t>
      </w:r>
      <w:r>
        <w:rPr>
          <w:rFonts w:eastAsia="Times New Roman"/>
          <w:color w:val="000000" w:themeColor="text1"/>
          <w:sz w:val="28"/>
          <w:szCs w:val="28"/>
        </w:rPr>
        <w:t xml:space="preserve">, </w:t>
      </w:r>
      <w:r>
        <w:rPr>
          <w:rFonts w:eastAsia="Times New Roman"/>
          <w:b/>
          <w:bCs/>
          <w:color w:val="000000" w:themeColor="text1"/>
          <w:sz w:val="28"/>
          <w:szCs w:val="28"/>
        </w:rPr>
        <w:t>что является неправомерным</w:t>
      </w:r>
      <w:r>
        <w:rPr>
          <w:rFonts w:eastAsia="Times New Roman"/>
          <w:color w:val="000000" w:themeColor="text1"/>
          <w:sz w:val="28"/>
          <w:szCs w:val="28"/>
        </w:rPr>
        <w:t>. Следует применять норматив оплаты труда за подготовку спортсмена на этапе спортивной подготовки, по I группе видов спорта (виды спорта, включенные в программу летних и зимних Олимпийских игр, кроме командных игровых видов спорта).</w:t>
      </w:r>
    </w:p>
    <w:p w14:paraId="0FF68FB4" w14:textId="77777777" w:rsidR="00E23AED" w:rsidRDefault="00E23AED" w:rsidP="00E23AED">
      <w:pPr>
        <w:numPr>
          <w:ilvl w:val="0"/>
          <w:numId w:val="2"/>
        </w:numPr>
        <w:autoSpaceDE w:val="0"/>
        <w:autoSpaceDN w:val="0"/>
        <w:adjustRightInd w:val="0"/>
        <w:ind w:left="0" w:firstLine="709"/>
        <w:contextualSpacing/>
        <w:jc w:val="both"/>
        <w:rPr>
          <w:rFonts w:eastAsia="Times New Roman"/>
          <w:color w:val="000000" w:themeColor="text1"/>
          <w:sz w:val="28"/>
          <w:szCs w:val="28"/>
        </w:rPr>
      </w:pPr>
      <w:r>
        <w:rPr>
          <w:rFonts w:eastAsia="Times New Roman"/>
          <w:color w:val="000000" w:themeColor="text1"/>
          <w:sz w:val="28"/>
          <w:szCs w:val="28"/>
        </w:rPr>
        <w:t>В соответствии с Трудовым Кодексом и утвержденными нормативными правовыми актами по установлению на федеральном, региональном и местном уровнях системы оплаты труда работников государственных и муниципальных учреждений на 2023 год, в проверяемом периоде не доначислена заработная плата тренерскому составу в сумме          529 604,36 руб., излишне начислена заработная плата в сумме 376 693,79 руб.</w:t>
      </w:r>
    </w:p>
    <w:p w14:paraId="4A6FAA84" w14:textId="781D53E9" w:rsidR="007B1A53" w:rsidRPr="00CC7EC3" w:rsidRDefault="00E23AED" w:rsidP="00BD16A7">
      <w:pPr>
        <w:numPr>
          <w:ilvl w:val="0"/>
          <w:numId w:val="2"/>
        </w:numPr>
        <w:autoSpaceDE w:val="0"/>
        <w:autoSpaceDN w:val="0"/>
        <w:adjustRightInd w:val="0"/>
        <w:ind w:left="0" w:firstLine="709"/>
        <w:contextualSpacing/>
        <w:jc w:val="both"/>
        <w:rPr>
          <w:rFonts w:eastAsia="Times New Roman"/>
          <w:color w:val="000000" w:themeColor="text1"/>
          <w:sz w:val="28"/>
          <w:szCs w:val="28"/>
        </w:rPr>
      </w:pPr>
      <w:r>
        <w:rPr>
          <w:rFonts w:eastAsia="Times New Roman"/>
          <w:color w:val="000000" w:themeColor="text1"/>
          <w:sz w:val="28"/>
          <w:szCs w:val="28"/>
        </w:rPr>
        <w:t>В нарушении ст.132 ТК РФ, ст. 93  ТК РФ, п.5.18 и п.5.20 Трехстороннего соглашения, п. 39 Единых рекомендаций, тренерам МБУ ДО СШ «Юность», работающим выше или ниже установленной нормы часов за ставку заработной платы, оплата за тренерскую работу производилась не пропорционально фактически определенному объему выполненной тренерской работы.</w:t>
      </w:r>
      <w:r>
        <w:rPr>
          <w:rFonts w:eastAsia="Times New Roman"/>
        </w:rPr>
        <w:t xml:space="preserve"> </w:t>
      </w:r>
      <w:r>
        <w:rPr>
          <w:rFonts w:eastAsia="Times New Roman"/>
          <w:color w:val="000000" w:themeColor="text1"/>
          <w:sz w:val="28"/>
          <w:szCs w:val="28"/>
        </w:rPr>
        <w:t>Фактическая нагрузка тренерской работы, установленная с учетом утвержденного объема по расписанию занятий, итогом комплектования групп не применялась как расчетная величина при исчислении заработной платы за месяц.</w:t>
      </w:r>
    </w:p>
    <w:p w14:paraId="04232B0E" w14:textId="77777777" w:rsidR="007B1A53" w:rsidRPr="00BD16A7" w:rsidRDefault="007B1A53" w:rsidP="00BD16A7">
      <w:pPr>
        <w:contextualSpacing/>
        <w:jc w:val="both"/>
        <w:rPr>
          <w:rFonts w:eastAsia="Times New Roman"/>
          <w:sz w:val="28"/>
          <w:szCs w:val="28"/>
        </w:rPr>
      </w:pPr>
    </w:p>
    <w:p w14:paraId="28AF840F" w14:textId="66145BBA" w:rsidR="008F2BAF" w:rsidRPr="00A9498A" w:rsidRDefault="00BD16A7" w:rsidP="00A9498A">
      <w:pPr>
        <w:ind w:firstLine="708"/>
        <w:jc w:val="both"/>
        <w:rPr>
          <w:sz w:val="28"/>
          <w:szCs w:val="28"/>
        </w:rPr>
      </w:pPr>
      <w:r w:rsidRPr="00A9498A">
        <w:rPr>
          <w:sz w:val="28"/>
          <w:szCs w:val="28"/>
          <w:lang w:eastAsia="en-US"/>
        </w:rPr>
        <w:t>Директору М</w:t>
      </w:r>
      <w:r w:rsidR="00AD663C">
        <w:rPr>
          <w:sz w:val="28"/>
          <w:szCs w:val="28"/>
          <w:lang w:eastAsia="en-US"/>
        </w:rPr>
        <w:t>БУ ДО</w:t>
      </w:r>
      <w:r w:rsidRPr="00A9498A">
        <w:rPr>
          <w:sz w:val="28"/>
          <w:szCs w:val="28"/>
          <w:lang w:eastAsia="en-US"/>
        </w:rPr>
        <w:t xml:space="preserve"> СШ «</w:t>
      </w:r>
      <w:r w:rsidR="00AD663C">
        <w:rPr>
          <w:sz w:val="28"/>
          <w:szCs w:val="28"/>
          <w:lang w:eastAsia="en-US"/>
        </w:rPr>
        <w:t>Юность</w:t>
      </w:r>
      <w:r w:rsidRPr="00A9498A">
        <w:rPr>
          <w:sz w:val="28"/>
          <w:szCs w:val="28"/>
          <w:lang w:eastAsia="en-US"/>
        </w:rPr>
        <w:t>»</w:t>
      </w:r>
      <w:r w:rsidR="00AD663C">
        <w:rPr>
          <w:sz w:val="28"/>
          <w:szCs w:val="28"/>
          <w:lang w:eastAsia="en-US"/>
        </w:rPr>
        <w:t xml:space="preserve"> Л. Н.</w:t>
      </w:r>
      <w:r w:rsidR="00CC7EC3">
        <w:rPr>
          <w:sz w:val="28"/>
          <w:szCs w:val="28"/>
          <w:lang w:eastAsia="en-US"/>
        </w:rPr>
        <w:t xml:space="preserve"> </w:t>
      </w:r>
      <w:r w:rsidR="00771DAD" w:rsidRPr="00A9498A">
        <w:rPr>
          <w:sz w:val="28"/>
          <w:szCs w:val="28"/>
          <w:lang w:eastAsia="en-US"/>
        </w:rPr>
        <w:t>направлено</w:t>
      </w:r>
      <w:r w:rsidRPr="00A9498A">
        <w:rPr>
          <w:sz w:val="28"/>
          <w:szCs w:val="28"/>
          <w:lang w:eastAsia="en-US"/>
        </w:rPr>
        <w:t xml:space="preserve"> представление контрольно-счетной </w:t>
      </w:r>
      <w:r w:rsidRPr="00CC7B4C">
        <w:rPr>
          <w:sz w:val="28"/>
          <w:szCs w:val="28"/>
          <w:lang w:eastAsia="en-US"/>
        </w:rPr>
        <w:t xml:space="preserve">палаты   от </w:t>
      </w:r>
      <w:r w:rsidR="00CC7B4C" w:rsidRPr="00CC7B4C">
        <w:rPr>
          <w:sz w:val="28"/>
          <w:szCs w:val="28"/>
          <w:lang w:eastAsia="en-US"/>
        </w:rPr>
        <w:t>31</w:t>
      </w:r>
      <w:r w:rsidRPr="00CC7B4C">
        <w:rPr>
          <w:sz w:val="28"/>
          <w:szCs w:val="28"/>
          <w:lang w:eastAsia="en-US"/>
        </w:rPr>
        <w:t>.0</w:t>
      </w:r>
      <w:r w:rsidR="00CC7B4C" w:rsidRPr="00CC7B4C">
        <w:rPr>
          <w:sz w:val="28"/>
          <w:szCs w:val="28"/>
          <w:lang w:eastAsia="en-US"/>
        </w:rPr>
        <w:t>8</w:t>
      </w:r>
      <w:r w:rsidRPr="00CC7B4C">
        <w:rPr>
          <w:sz w:val="28"/>
          <w:szCs w:val="28"/>
          <w:lang w:eastAsia="en-US"/>
        </w:rPr>
        <w:t>.2023г. №</w:t>
      </w:r>
      <w:r w:rsidR="00CC7B4C" w:rsidRPr="00CC7B4C">
        <w:rPr>
          <w:sz w:val="28"/>
          <w:szCs w:val="28"/>
          <w:lang w:eastAsia="en-US"/>
        </w:rPr>
        <w:t>15</w:t>
      </w:r>
      <w:r w:rsidRPr="00CC7B4C">
        <w:rPr>
          <w:sz w:val="28"/>
          <w:szCs w:val="28"/>
          <w:lang w:eastAsia="en-US"/>
        </w:rPr>
        <w:t xml:space="preserve"> с</w:t>
      </w:r>
      <w:r w:rsidRPr="00A9498A">
        <w:rPr>
          <w:sz w:val="28"/>
          <w:szCs w:val="28"/>
          <w:lang w:eastAsia="en-US"/>
        </w:rPr>
        <w:t xml:space="preserve"> предложением и</w:t>
      </w:r>
      <w:r w:rsidRPr="00A9498A">
        <w:rPr>
          <w:spacing w:val="-14"/>
          <w:sz w:val="28"/>
          <w:szCs w:val="28"/>
          <w:lang w:eastAsia="en-US"/>
        </w:rPr>
        <w:t xml:space="preserve">сполнить представление в установленные законом </w:t>
      </w:r>
      <w:r w:rsidR="00771DAD" w:rsidRPr="00A9498A">
        <w:rPr>
          <w:spacing w:val="-14"/>
          <w:sz w:val="28"/>
          <w:szCs w:val="28"/>
          <w:lang w:eastAsia="en-US"/>
        </w:rPr>
        <w:t xml:space="preserve">сроки, </w:t>
      </w:r>
      <w:r w:rsidR="00771DAD" w:rsidRPr="00A9498A">
        <w:rPr>
          <w:sz w:val="28"/>
          <w:szCs w:val="28"/>
          <w:lang w:eastAsia="en-US"/>
        </w:rPr>
        <w:t>принять</w:t>
      </w:r>
      <w:r w:rsidRPr="00A9498A">
        <w:rPr>
          <w:spacing w:val="-14"/>
          <w:sz w:val="28"/>
          <w:szCs w:val="28"/>
          <w:lang w:eastAsia="en-US"/>
        </w:rPr>
        <w:t xml:space="preserve"> комплекс мер по устранению нарушений, указанных в акте проверки и представлении, а также причин и условий им способствующих, недопущению их впредь.</w:t>
      </w:r>
      <w:r w:rsidR="00A9498A" w:rsidRPr="00A9498A">
        <w:rPr>
          <w:spacing w:val="-14"/>
          <w:sz w:val="28"/>
          <w:szCs w:val="28"/>
          <w:lang w:eastAsia="en-US"/>
        </w:rPr>
        <w:t xml:space="preserve"> </w:t>
      </w:r>
      <w:r w:rsidR="00DD1935" w:rsidRPr="00A9498A">
        <w:rPr>
          <w:sz w:val="28"/>
          <w:szCs w:val="28"/>
        </w:rPr>
        <w:t xml:space="preserve">Отчет по </w:t>
      </w:r>
      <w:r w:rsidR="008F2BAF" w:rsidRPr="00A9498A">
        <w:rPr>
          <w:sz w:val="28"/>
          <w:szCs w:val="28"/>
        </w:rPr>
        <w:t>проверке направлен для ознакомления</w:t>
      </w:r>
      <w:r w:rsidR="00A9498A" w:rsidRPr="00A9498A">
        <w:rPr>
          <w:sz w:val="28"/>
          <w:szCs w:val="28"/>
        </w:rPr>
        <w:t xml:space="preserve"> </w:t>
      </w:r>
      <w:r w:rsidR="00493404" w:rsidRPr="00A9498A">
        <w:rPr>
          <w:sz w:val="28"/>
          <w:szCs w:val="28"/>
        </w:rPr>
        <w:t>глав</w:t>
      </w:r>
      <w:r w:rsidR="00A9498A" w:rsidRPr="00A9498A">
        <w:rPr>
          <w:sz w:val="28"/>
          <w:szCs w:val="28"/>
        </w:rPr>
        <w:t>е</w:t>
      </w:r>
      <w:r w:rsidR="00CC7EC3">
        <w:rPr>
          <w:sz w:val="28"/>
          <w:szCs w:val="28"/>
        </w:rPr>
        <w:t xml:space="preserve"> </w:t>
      </w:r>
      <w:r w:rsidR="008F2BAF" w:rsidRPr="00A9498A">
        <w:rPr>
          <w:sz w:val="28"/>
          <w:szCs w:val="28"/>
        </w:rPr>
        <w:t>муниципального образования Ленин</w:t>
      </w:r>
      <w:r w:rsidR="00DD1935" w:rsidRPr="00A9498A">
        <w:rPr>
          <w:sz w:val="28"/>
          <w:szCs w:val="28"/>
        </w:rPr>
        <w:t>градский район</w:t>
      </w:r>
      <w:r w:rsidR="00A9498A" w:rsidRPr="00A9498A">
        <w:rPr>
          <w:sz w:val="28"/>
          <w:szCs w:val="28"/>
        </w:rPr>
        <w:t xml:space="preserve"> </w:t>
      </w:r>
      <w:proofErr w:type="spellStart"/>
      <w:r w:rsidR="00A9498A" w:rsidRPr="00A9498A">
        <w:rPr>
          <w:sz w:val="28"/>
          <w:szCs w:val="28"/>
        </w:rPr>
        <w:t>Ю.Ю.Шулико</w:t>
      </w:r>
      <w:proofErr w:type="spellEnd"/>
      <w:r w:rsidR="00DD1935" w:rsidRPr="00A9498A">
        <w:rPr>
          <w:sz w:val="28"/>
          <w:szCs w:val="28"/>
        </w:rPr>
        <w:t xml:space="preserve"> и </w:t>
      </w:r>
      <w:r w:rsidR="008F2BAF" w:rsidRPr="00A9498A">
        <w:rPr>
          <w:sz w:val="28"/>
          <w:szCs w:val="28"/>
        </w:rPr>
        <w:t>председателю Совета муниципального обра</w:t>
      </w:r>
      <w:r w:rsidR="00493404" w:rsidRPr="00A9498A">
        <w:rPr>
          <w:sz w:val="28"/>
          <w:szCs w:val="28"/>
        </w:rPr>
        <w:t xml:space="preserve">зования Ленинградский район </w:t>
      </w:r>
      <w:proofErr w:type="spellStart"/>
      <w:r w:rsidR="008F2BAF" w:rsidRPr="00A9498A">
        <w:rPr>
          <w:sz w:val="28"/>
          <w:szCs w:val="28"/>
        </w:rPr>
        <w:t>И.А.Горелко</w:t>
      </w:r>
      <w:proofErr w:type="spellEnd"/>
      <w:r w:rsidR="00493404" w:rsidRPr="00A9498A">
        <w:rPr>
          <w:sz w:val="28"/>
          <w:szCs w:val="28"/>
        </w:rPr>
        <w:t>.</w:t>
      </w:r>
    </w:p>
    <w:p w14:paraId="7069F90E" w14:textId="77777777" w:rsidR="009C633A" w:rsidRDefault="009C633A" w:rsidP="00A9498A">
      <w:pPr>
        <w:ind w:firstLine="708"/>
        <w:jc w:val="both"/>
      </w:pPr>
    </w:p>
    <w:sectPr w:rsidR="009C633A" w:rsidSect="008369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8300" w14:textId="77777777" w:rsidR="00BD16A7" w:rsidRDefault="00BD16A7" w:rsidP="00BD16A7">
      <w:r>
        <w:separator/>
      </w:r>
    </w:p>
  </w:endnote>
  <w:endnote w:type="continuationSeparator" w:id="0">
    <w:p w14:paraId="18E1B197" w14:textId="77777777" w:rsidR="00BD16A7" w:rsidRDefault="00BD16A7" w:rsidP="00B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2679" w14:textId="77777777" w:rsidR="00BD16A7" w:rsidRDefault="00BD16A7" w:rsidP="00BD16A7">
      <w:r>
        <w:separator/>
      </w:r>
    </w:p>
  </w:footnote>
  <w:footnote w:type="continuationSeparator" w:id="0">
    <w:p w14:paraId="76116B44" w14:textId="77777777" w:rsidR="00BD16A7" w:rsidRDefault="00BD16A7" w:rsidP="00BD16A7">
      <w:r>
        <w:continuationSeparator/>
      </w:r>
    </w:p>
  </w:footnote>
  <w:footnote w:id="1">
    <w:p w14:paraId="3A7BBE77" w14:textId="77777777" w:rsidR="00052594" w:rsidRDefault="00052594" w:rsidP="00052594">
      <w:pPr>
        <w:pStyle w:val="a9"/>
        <w:jc w:val="both"/>
      </w:pPr>
      <w:r>
        <w:rPr>
          <w:rStyle w:val="ab"/>
        </w:rPr>
        <w:footnoteRef/>
      </w:r>
      <w:r>
        <w:t xml:space="preserve"> Постановление администрации муниципального образования Ленинградский район от 21.10.2015 №816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Ленинградский район и финансового обеспечения выполнения муниципального задания» (с изменениями)</w:t>
      </w:r>
    </w:p>
  </w:footnote>
  <w:footnote w:id="2">
    <w:p w14:paraId="3846AB08" w14:textId="77777777" w:rsidR="00052594" w:rsidRDefault="00052594" w:rsidP="00052594">
      <w:pPr>
        <w:pStyle w:val="a9"/>
        <w:jc w:val="both"/>
      </w:pPr>
      <w:r>
        <w:rPr>
          <w:rStyle w:val="ab"/>
        </w:rPr>
        <w:footnoteRef/>
      </w:r>
      <w:r>
        <w:t xml:space="preserve"> Приказ отдела физической культуры и спорта администрации муниципального образования Ленинградский район от 30.12.2022 г. №314 «Об утверждении базовых нормативов затрат на оказание муниципальных услуг муниципальными учреждениями, подведомственными отделу ФК и спорта администрации муниципального образования Ленинградский район».</w:t>
      </w:r>
    </w:p>
  </w:footnote>
  <w:footnote w:id="3">
    <w:p w14:paraId="0A1C168B" w14:textId="77777777" w:rsidR="00052594" w:rsidRDefault="00052594" w:rsidP="00052594">
      <w:pPr>
        <w:pStyle w:val="a9"/>
        <w:jc w:val="both"/>
      </w:pPr>
      <w:r>
        <w:rPr>
          <w:rStyle w:val="ab"/>
        </w:rPr>
        <w:footnoteRef/>
      </w:r>
      <w:r>
        <w:t xml:space="preserve"> Приказ Министерства спорта РФ от 8 февраля 2019 г. № 83 "Об утверждении общих требований к определению нормативных затрат на оказание государственных (муниципальных) услуг в сфере физической культуры и спорта,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footnote>
  <w:footnote w:id="4">
    <w:p w14:paraId="729994A8" w14:textId="77777777" w:rsidR="00052594" w:rsidRDefault="00052594" w:rsidP="00052594">
      <w:pPr>
        <w:pStyle w:val="a9"/>
        <w:jc w:val="both"/>
      </w:pPr>
      <w:r>
        <w:rPr>
          <w:rStyle w:val="ab"/>
        </w:rPr>
        <w:footnoteRef/>
      </w:r>
      <w:r>
        <w:t xml:space="preserve"> Приказ отдела физической культуры и спорта администрации муниципального образования Ленинградский район от 28.09.2021г. №134 «О внесении изменений в приказ отдела физической культуры и спорта администрации муниципального образования Ленинградский район от 10.04.2017 №19 «Об утверждении порядка определения нормативных затрат на оказание муниципальных услуг в сфере физической культуры и спорта,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w:t>
      </w:r>
    </w:p>
  </w:footnote>
  <w:footnote w:id="5">
    <w:p w14:paraId="08E8D9C9" w14:textId="77777777" w:rsidR="00052594" w:rsidRDefault="00052594" w:rsidP="00052594">
      <w:pPr>
        <w:pStyle w:val="a9"/>
        <w:jc w:val="both"/>
      </w:pPr>
      <w:r>
        <w:rPr>
          <w:rStyle w:val="ab"/>
        </w:rPr>
        <w:footnoteRef/>
      </w:r>
      <w:r>
        <w:t xml:space="preserve"> Приказ Минфина России от 31 августа 2018 г. № 186н «О Требованиях к составлению и утверждению плана финансово-хозяйственной деятельности государственного (муниципального) учреждения» (с изменениями и дополнениями)</w:t>
      </w:r>
    </w:p>
  </w:footnote>
  <w:footnote w:id="6">
    <w:p w14:paraId="67F7A518" w14:textId="77777777" w:rsidR="00052594" w:rsidRDefault="00052594" w:rsidP="00052594">
      <w:pPr>
        <w:pStyle w:val="a9"/>
        <w:jc w:val="both"/>
      </w:pPr>
      <w:r>
        <w:rPr>
          <w:rStyle w:val="ab"/>
        </w:rPr>
        <w:footnoteRef/>
      </w:r>
      <w:r>
        <w:t xml:space="preserve"> Постановление администрации муниципального образования Ленинградский район от 06.10.2020г. №880 «Об утверждении Порядка составления и утверждения плана финансово-хозяйственной деятельности муниципальных учреждений, функции и полномочия учредителя, в отношении которых осуществляет администрация муниципального образования Ленинградский район» (с изменениями и дополнениями).</w:t>
      </w:r>
    </w:p>
  </w:footnote>
  <w:footnote w:id="7">
    <w:p w14:paraId="228588F3" w14:textId="77777777" w:rsidR="00052594" w:rsidRDefault="00052594" w:rsidP="00052594">
      <w:pPr>
        <w:pStyle w:val="a9"/>
        <w:jc w:val="both"/>
      </w:pPr>
      <w:r>
        <w:rPr>
          <w:rStyle w:val="ab"/>
        </w:rPr>
        <w:footnoteRef/>
      </w:r>
      <w:r>
        <w:t xml:space="preserve"> Приказ Минфина России от 24 мая 2022 г. N 82н "О Порядке формирования и применения кодов бюджетной классификации Российской Федерации, их структуре и принципах назначения" (с изменениями и дополнениями)</w:t>
      </w:r>
    </w:p>
  </w:footnote>
  <w:footnote w:id="8">
    <w:p w14:paraId="77E39616" w14:textId="77777777" w:rsidR="00052594" w:rsidRDefault="00052594" w:rsidP="00052594">
      <w:pPr>
        <w:pStyle w:val="a9"/>
        <w:jc w:val="both"/>
      </w:pPr>
      <w:r>
        <w:rPr>
          <w:rStyle w:val="ab"/>
        </w:rPr>
        <w:footnoteRef/>
      </w:r>
      <w:r>
        <w:t xml:space="preserve"> Постановление Правительства РФ от 22 февраля 2020 г.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(с изменениями и дополнениями)</w:t>
      </w:r>
    </w:p>
  </w:footnote>
  <w:footnote w:id="9">
    <w:p w14:paraId="7101B297" w14:textId="77777777" w:rsidR="00052594" w:rsidRDefault="00052594" w:rsidP="00052594">
      <w:pPr>
        <w:pStyle w:val="a9"/>
        <w:jc w:val="both"/>
      </w:pPr>
      <w:r>
        <w:rPr>
          <w:rStyle w:val="ab"/>
        </w:rPr>
        <w:footnoteRef/>
      </w:r>
      <w:r>
        <w:t xml:space="preserve"> Приказ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(с изменениями и дополнениями)</w:t>
      </w:r>
    </w:p>
    <w:p w14:paraId="692D3A92" w14:textId="77777777" w:rsidR="00052594" w:rsidRDefault="00052594" w:rsidP="00052594">
      <w:pPr>
        <w:pStyle w:val="a9"/>
      </w:pPr>
    </w:p>
  </w:footnote>
  <w:footnote w:id="10">
    <w:p w14:paraId="072CECA7" w14:textId="77777777" w:rsidR="00052594" w:rsidRDefault="00052594" w:rsidP="00052594">
      <w:pPr>
        <w:pStyle w:val="a9"/>
        <w:jc w:val="both"/>
      </w:pPr>
      <w:r>
        <w:rPr>
          <w:rStyle w:val="ab"/>
        </w:rPr>
        <w:footnoteRef/>
      </w:r>
      <w:r>
        <w:t xml:space="preserve"> Приказ Минфина России от 30 декабря 2017 г. N 275н "Об утверждении федерального стандарта бухгалтерского учета для организаций государственного сектора "События после отчетной даты" (с изменениями и дополнениями)</w:t>
      </w:r>
    </w:p>
  </w:footnote>
  <w:footnote w:id="11">
    <w:p w14:paraId="617F6E93" w14:textId="77777777" w:rsidR="00052594" w:rsidRDefault="00052594" w:rsidP="00052594">
      <w:pPr>
        <w:pStyle w:val="a9"/>
        <w:jc w:val="both"/>
      </w:pPr>
      <w:r>
        <w:rPr>
          <w:rStyle w:val="ab"/>
        </w:rPr>
        <w:footnoteRef/>
      </w:r>
      <w:r>
        <w:t xml:space="preserve"> Письмо Минфина России от 31 июля 2018 г. N 02-06-07/55005 О методических рекомендациях по применению федерального стандарта бухгалтерского учета для организаций государственного сектора "События после отчетной даты"</w:t>
      </w:r>
    </w:p>
  </w:footnote>
  <w:footnote w:id="12">
    <w:p w14:paraId="70C1E82C" w14:textId="77777777" w:rsidR="00052594" w:rsidRDefault="00052594" w:rsidP="00052594">
      <w:pPr>
        <w:pStyle w:val="a9"/>
        <w:jc w:val="both"/>
      </w:pPr>
      <w:r>
        <w:rPr>
          <w:rStyle w:val="ab"/>
        </w:rPr>
        <w:footnoteRef/>
      </w:r>
      <w:r>
        <w:t xml:space="preserve"> Приказ Минфина РФ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(с изменениями и дополнениями)</w:t>
      </w:r>
    </w:p>
  </w:footnote>
  <w:footnote w:id="13">
    <w:p w14:paraId="59F4D9F7" w14:textId="77777777" w:rsidR="00052594" w:rsidRDefault="00052594" w:rsidP="00052594">
      <w:pPr>
        <w:pStyle w:val="a9"/>
        <w:jc w:val="both"/>
      </w:pPr>
      <w:r>
        <w:rPr>
          <w:rStyle w:val="ab"/>
        </w:rPr>
        <w:footnoteRef/>
      </w:r>
      <w:r>
        <w:t xml:space="preserve"> Приказ Минфина РФ от 27 февраля 2018 года N 32н «Об утверждении федерального стандарта бухгалтерского учета для организаций государственного сектора "Доходы"</w:t>
      </w:r>
    </w:p>
    <w:p w14:paraId="215ACDD8" w14:textId="77777777" w:rsidR="00052594" w:rsidRDefault="00052594" w:rsidP="00052594">
      <w:pPr>
        <w:pStyle w:val="a9"/>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1F27"/>
    <w:multiLevelType w:val="hybridMultilevel"/>
    <w:tmpl w:val="67B291F0"/>
    <w:lvl w:ilvl="0" w:tplc="0419000F">
      <w:start w:val="1"/>
      <w:numFmt w:val="decimal"/>
      <w:lvlText w:val="%1."/>
      <w:lvlJc w:val="left"/>
      <w:pPr>
        <w:ind w:left="1728" w:hanging="102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39EC54E3"/>
    <w:multiLevelType w:val="hybridMultilevel"/>
    <w:tmpl w:val="6FDE1A8E"/>
    <w:lvl w:ilvl="0" w:tplc="AB56A36E">
      <w:start w:val="1"/>
      <w:numFmt w:val="decimal"/>
      <w:lvlText w:val="%1."/>
      <w:lvlJc w:val="left"/>
      <w:pPr>
        <w:ind w:left="928" w:hanging="360"/>
      </w:pPr>
      <w:rPr>
        <w:b w:val="0"/>
        <w:bCs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636E2C63"/>
    <w:multiLevelType w:val="hybridMultilevel"/>
    <w:tmpl w:val="BE56919A"/>
    <w:lvl w:ilvl="0" w:tplc="4154A46E">
      <w:start w:val="403"/>
      <w:numFmt w:val="decimal"/>
      <w:lvlText w:val="%1"/>
      <w:lvlJc w:val="left"/>
      <w:pPr>
        <w:ind w:left="792" w:hanging="432"/>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3549642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4399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6317315">
    <w:abstractNumId w:val="2"/>
    <w:lvlOverride w:ilvl="0">
      <w:startOverride w:val="4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5D7D"/>
    <w:rsid w:val="0000241C"/>
    <w:rsid w:val="00035F24"/>
    <w:rsid w:val="00052594"/>
    <w:rsid w:val="00083E4B"/>
    <w:rsid w:val="000B01CA"/>
    <w:rsid w:val="000B0DB9"/>
    <w:rsid w:val="00166E21"/>
    <w:rsid w:val="001E77E9"/>
    <w:rsid w:val="002D703C"/>
    <w:rsid w:val="003068F2"/>
    <w:rsid w:val="00321CE6"/>
    <w:rsid w:val="00362619"/>
    <w:rsid w:val="003D1F2A"/>
    <w:rsid w:val="003F6388"/>
    <w:rsid w:val="00460407"/>
    <w:rsid w:val="00464014"/>
    <w:rsid w:val="0048708E"/>
    <w:rsid w:val="00493404"/>
    <w:rsid w:val="0049607C"/>
    <w:rsid w:val="004A42EB"/>
    <w:rsid w:val="004C7006"/>
    <w:rsid w:val="004E4CB5"/>
    <w:rsid w:val="0051051A"/>
    <w:rsid w:val="005327F4"/>
    <w:rsid w:val="005879D8"/>
    <w:rsid w:val="005F7B95"/>
    <w:rsid w:val="00601E05"/>
    <w:rsid w:val="00602E2A"/>
    <w:rsid w:val="006234E7"/>
    <w:rsid w:val="00652930"/>
    <w:rsid w:val="006E455E"/>
    <w:rsid w:val="0072205E"/>
    <w:rsid w:val="00771DAD"/>
    <w:rsid w:val="00777813"/>
    <w:rsid w:val="007B020F"/>
    <w:rsid w:val="007B1A53"/>
    <w:rsid w:val="007D770A"/>
    <w:rsid w:val="00835224"/>
    <w:rsid w:val="00836930"/>
    <w:rsid w:val="008615D3"/>
    <w:rsid w:val="008744A6"/>
    <w:rsid w:val="00882D97"/>
    <w:rsid w:val="008F2BAF"/>
    <w:rsid w:val="009925C2"/>
    <w:rsid w:val="009C633A"/>
    <w:rsid w:val="009D5D7D"/>
    <w:rsid w:val="009F751F"/>
    <w:rsid w:val="00A631A5"/>
    <w:rsid w:val="00A6660C"/>
    <w:rsid w:val="00A9498A"/>
    <w:rsid w:val="00AB446B"/>
    <w:rsid w:val="00AC7C93"/>
    <w:rsid w:val="00AD663C"/>
    <w:rsid w:val="00B26828"/>
    <w:rsid w:val="00B479D2"/>
    <w:rsid w:val="00BA2D23"/>
    <w:rsid w:val="00BB0B82"/>
    <w:rsid w:val="00BB13FD"/>
    <w:rsid w:val="00BB1605"/>
    <w:rsid w:val="00BD16A7"/>
    <w:rsid w:val="00C17356"/>
    <w:rsid w:val="00C65DD2"/>
    <w:rsid w:val="00C66667"/>
    <w:rsid w:val="00CB3E4A"/>
    <w:rsid w:val="00CC7B4C"/>
    <w:rsid w:val="00CC7EC3"/>
    <w:rsid w:val="00CF3F11"/>
    <w:rsid w:val="00D2227A"/>
    <w:rsid w:val="00D338F8"/>
    <w:rsid w:val="00D6412C"/>
    <w:rsid w:val="00DD1935"/>
    <w:rsid w:val="00E1723A"/>
    <w:rsid w:val="00E23AED"/>
    <w:rsid w:val="00E4573C"/>
    <w:rsid w:val="00E579C9"/>
    <w:rsid w:val="00E65E2A"/>
    <w:rsid w:val="00F17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EF7E"/>
  <w15:docId w15:val="{BE3D7172-213D-4BCE-ABF1-F081B576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23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E1723A"/>
    <w:rPr>
      <w:rFonts w:ascii="Calibri" w:eastAsia="Calibri" w:hAnsi="Calibri" w:cs="Times New Roman"/>
    </w:rPr>
  </w:style>
  <w:style w:type="paragraph" w:styleId="a4">
    <w:name w:val="No Spacing"/>
    <w:link w:val="a3"/>
    <w:uiPriority w:val="99"/>
    <w:qFormat/>
    <w:rsid w:val="00E1723A"/>
    <w:pPr>
      <w:spacing w:after="0" w:line="240" w:lineRule="auto"/>
    </w:pPr>
    <w:rPr>
      <w:rFonts w:ascii="Calibri" w:eastAsia="Calibri" w:hAnsi="Calibri" w:cs="Times New Roman"/>
    </w:rPr>
  </w:style>
  <w:style w:type="paragraph" w:styleId="a5">
    <w:name w:val="List Paragraph"/>
    <w:basedOn w:val="a"/>
    <w:uiPriority w:val="34"/>
    <w:qFormat/>
    <w:rsid w:val="00E1723A"/>
    <w:pPr>
      <w:ind w:left="720"/>
      <w:contextualSpacing/>
      <w:jc w:val="both"/>
    </w:pPr>
    <w:rPr>
      <w:rFonts w:eastAsia="Times New Roman"/>
      <w:sz w:val="28"/>
      <w:szCs w:val="28"/>
      <w:shd w:val="clear" w:color="auto" w:fill="FFFFFF"/>
    </w:rPr>
  </w:style>
  <w:style w:type="character" w:customStyle="1" w:styleId="1">
    <w:name w:val="Основной текст1"/>
    <w:basedOn w:val="a0"/>
    <w:uiPriority w:val="99"/>
    <w:rsid w:val="00E1723A"/>
    <w:rPr>
      <w:rFonts w:ascii="Times New Roman" w:hAnsi="Times New Roman" w:cs="Times New Roman" w:hint="default"/>
      <w:sz w:val="26"/>
      <w:szCs w:val="26"/>
      <w:shd w:val="clear" w:color="auto" w:fill="FFFFFF"/>
    </w:rPr>
  </w:style>
  <w:style w:type="paragraph" w:customStyle="1" w:styleId="paragraph">
    <w:name w:val="paragraph"/>
    <w:basedOn w:val="a"/>
    <w:rsid w:val="00083E4B"/>
    <w:pPr>
      <w:spacing w:before="100" w:beforeAutospacing="1" w:after="100" w:afterAutospacing="1"/>
    </w:pPr>
    <w:rPr>
      <w:rFonts w:eastAsia="Times New Roman"/>
    </w:rPr>
  </w:style>
  <w:style w:type="character" w:customStyle="1" w:styleId="normaltextrun">
    <w:name w:val="normaltextrun"/>
    <w:basedOn w:val="a0"/>
    <w:rsid w:val="00083E4B"/>
  </w:style>
  <w:style w:type="paragraph" w:customStyle="1" w:styleId="s1">
    <w:name w:val="s_1"/>
    <w:basedOn w:val="a"/>
    <w:rsid w:val="00083E4B"/>
    <w:pPr>
      <w:spacing w:before="100" w:beforeAutospacing="1" w:after="100" w:afterAutospacing="1"/>
    </w:pPr>
    <w:rPr>
      <w:rFonts w:eastAsia="Times New Roman"/>
    </w:rPr>
  </w:style>
  <w:style w:type="paragraph" w:styleId="a6">
    <w:name w:val="Normal (Web)"/>
    <w:basedOn w:val="a"/>
    <w:uiPriority w:val="99"/>
    <w:unhideWhenUsed/>
    <w:rsid w:val="00083E4B"/>
    <w:pPr>
      <w:spacing w:before="100" w:beforeAutospacing="1" w:after="100" w:afterAutospacing="1"/>
    </w:pPr>
    <w:rPr>
      <w:rFonts w:eastAsia="Times New Roman"/>
    </w:rPr>
  </w:style>
  <w:style w:type="paragraph" w:customStyle="1" w:styleId="Textbodyuser">
    <w:name w:val="Text body (user)"/>
    <w:basedOn w:val="a"/>
    <w:qFormat/>
    <w:rsid w:val="0000241C"/>
    <w:pPr>
      <w:widowControl w:val="0"/>
      <w:suppressAutoHyphens/>
      <w:jc w:val="center"/>
      <w:textAlignment w:val="baseline"/>
    </w:pPr>
    <w:rPr>
      <w:rFonts w:eastAsia="Andale Sans UI" w:cs="Tahoma"/>
      <w:b/>
      <w:kern w:val="1"/>
      <w:lang w:val="en-US" w:eastAsia="zh-CN" w:bidi="en-US"/>
    </w:rPr>
  </w:style>
  <w:style w:type="character" w:styleId="a7">
    <w:name w:val="Emphasis"/>
    <w:basedOn w:val="a0"/>
    <w:uiPriority w:val="20"/>
    <w:qFormat/>
    <w:rsid w:val="0000241C"/>
    <w:rPr>
      <w:i/>
      <w:iCs/>
    </w:rPr>
  </w:style>
  <w:style w:type="character" w:customStyle="1" w:styleId="s10">
    <w:name w:val="s_10"/>
    <w:basedOn w:val="a0"/>
    <w:rsid w:val="000B0DB9"/>
  </w:style>
  <w:style w:type="character" w:styleId="a8">
    <w:name w:val="Hyperlink"/>
    <w:basedOn w:val="a0"/>
    <w:uiPriority w:val="99"/>
    <w:unhideWhenUsed/>
    <w:rsid w:val="000B0DB9"/>
    <w:rPr>
      <w:color w:val="0000FF"/>
      <w:u w:val="single"/>
    </w:rPr>
  </w:style>
  <w:style w:type="paragraph" w:styleId="a9">
    <w:name w:val="footnote text"/>
    <w:basedOn w:val="a"/>
    <w:link w:val="aa"/>
    <w:uiPriority w:val="99"/>
    <w:semiHidden/>
    <w:unhideWhenUsed/>
    <w:rsid w:val="00BD16A7"/>
    <w:rPr>
      <w:rFonts w:eastAsia="Times New Roman"/>
      <w:sz w:val="20"/>
      <w:szCs w:val="20"/>
    </w:rPr>
  </w:style>
  <w:style w:type="character" w:customStyle="1" w:styleId="aa">
    <w:name w:val="Текст сноски Знак"/>
    <w:basedOn w:val="a0"/>
    <w:link w:val="a9"/>
    <w:uiPriority w:val="99"/>
    <w:semiHidden/>
    <w:rsid w:val="00BD16A7"/>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BD16A7"/>
    <w:rPr>
      <w:vertAlign w:val="superscript"/>
    </w:rPr>
  </w:style>
  <w:style w:type="table" w:customStyle="1" w:styleId="10">
    <w:name w:val="Сетка таблицы1"/>
    <w:basedOn w:val="a1"/>
    <w:uiPriority w:val="59"/>
    <w:rsid w:val="0005259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6564">
      <w:bodyDiv w:val="1"/>
      <w:marLeft w:val="0"/>
      <w:marRight w:val="0"/>
      <w:marTop w:val="0"/>
      <w:marBottom w:val="0"/>
      <w:divBdr>
        <w:top w:val="none" w:sz="0" w:space="0" w:color="auto"/>
        <w:left w:val="none" w:sz="0" w:space="0" w:color="auto"/>
        <w:bottom w:val="none" w:sz="0" w:space="0" w:color="auto"/>
        <w:right w:val="none" w:sz="0" w:space="0" w:color="auto"/>
      </w:divBdr>
    </w:div>
    <w:div w:id="238682547">
      <w:bodyDiv w:val="1"/>
      <w:marLeft w:val="0"/>
      <w:marRight w:val="0"/>
      <w:marTop w:val="0"/>
      <w:marBottom w:val="0"/>
      <w:divBdr>
        <w:top w:val="none" w:sz="0" w:space="0" w:color="auto"/>
        <w:left w:val="none" w:sz="0" w:space="0" w:color="auto"/>
        <w:bottom w:val="none" w:sz="0" w:space="0" w:color="auto"/>
        <w:right w:val="none" w:sz="0" w:space="0" w:color="auto"/>
      </w:divBdr>
    </w:div>
    <w:div w:id="287398513">
      <w:bodyDiv w:val="1"/>
      <w:marLeft w:val="0"/>
      <w:marRight w:val="0"/>
      <w:marTop w:val="0"/>
      <w:marBottom w:val="0"/>
      <w:divBdr>
        <w:top w:val="none" w:sz="0" w:space="0" w:color="auto"/>
        <w:left w:val="none" w:sz="0" w:space="0" w:color="auto"/>
        <w:bottom w:val="none" w:sz="0" w:space="0" w:color="auto"/>
        <w:right w:val="none" w:sz="0" w:space="0" w:color="auto"/>
      </w:divBdr>
    </w:div>
    <w:div w:id="860630106">
      <w:bodyDiv w:val="1"/>
      <w:marLeft w:val="0"/>
      <w:marRight w:val="0"/>
      <w:marTop w:val="0"/>
      <w:marBottom w:val="0"/>
      <w:divBdr>
        <w:top w:val="none" w:sz="0" w:space="0" w:color="auto"/>
        <w:left w:val="none" w:sz="0" w:space="0" w:color="auto"/>
        <w:bottom w:val="none" w:sz="0" w:space="0" w:color="auto"/>
        <w:right w:val="none" w:sz="0" w:space="0" w:color="auto"/>
      </w:divBdr>
    </w:div>
    <w:div w:id="1056007619">
      <w:bodyDiv w:val="1"/>
      <w:marLeft w:val="0"/>
      <w:marRight w:val="0"/>
      <w:marTop w:val="0"/>
      <w:marBottom w:val="0"/>
      <w:divBdr>
        <w:top w:val="none" w:sz="0" w:space="0" w:color="auto"/>
        <w:left w:val="none" w:sz="0" w:space="0" w:color="auto"/>
        <w:bottom w:val="none" w:sz="0" w:space="0" w:color="auto"/>
        <w:right w:val="none" w:sz="0" w:space="0" w:color="auto"/>
      </w:divBdr>
    </w:div>
    <w:div w:id="1062870659">
      <w:bodyDiv w:val="1"/>
      <w:marLeft w:val="0"/>
      <w:marRight w:val="0"/>
      <w:marTop w:val="0"/>
      <w:marBottom w:val="0"/>
      <w:divBdr>
        <w:top w:val="none" w:sz="0" w:space="0" w:color="auto"/>
        <w:left w:val="none" w:sz="0" w:space="0" w:color="auto"/>
        <w:bottom w:val="none" w:sz="0" w:space="0" w:color="auto"/>
        <w:right w:val="none" w:sz="0" w:space="0" w:color="auto"/>
      </w:divBdr>
    </w:div>
    <w:div w:id="1095780676">
      <w:bodyDiv w:val="1"/>
      <w:marLeft w:val="0"/>
      <w:marRight w:val="0"/>
      <w:marTop w:val="0"/>
      <w:marBottom w:val="0"/>
      <w:divBdr>
        <w:top w:val="none" w:sz="0" w:space="0" w:color="auto"/>
        <w:left w:val="none" w:sz="0" w:space="0" w:color="auto"/>
        <w:bottom w:val="none" w:sz="0" w:space="0" w:color="auto"/>
        <w:right w:val="none" w:sz="0" w:space="0" w:color="auto"/>
      </w:divBdr>
    </w:div>
    <w:div w:id="1104493140">
      <w:bodyDiv w:val="1"/>
      <w:marLeft w:val="0"/>
      <w:marRight w:val="0"/>
      <w:marTop w:val="0"/>
      <w:marBottom w:val="0"/>
      <w:divBdr>
        <w:top w:val="none" w:sz="0" w:space="0" w:color="auto"/>
        <w:left w:val="none" w:sz="0" w:space="0" w:color="auto"/>
        <w:bottom w:val="none" w:sz="0" w:space="0" w:color="auto"/>
        <w:right w:val="none" w:sz="0" w:space="0" w:color="auto"/>
      </w:divBdr>
    </w:div>
    <w:div w:id="1189413365">
      <w:bodyDiv w:val="1"/>
      <w:marLeft w:val="0"/>
      <w:marRight w:val="0"/>
      <w:marTop w:val="0"/>
      <w:marBottom w:val="0"/>
      <w:divBdr>
        <w:top w:val="none" w:sz="0" w:space="0" w:color="auto"/>
        <w:left w:val="none" w:sz="0" w:space="0" w:color="auto"/>
        <w:bottom w:val="none" w:sz="0" w:space="0" w:color="auto"/>
        <w:right w:val="none" w:sz="0" w:space="0" w:color="auto"/>
      </w:divBdr>
    </w:div>
    <w:div w:id="1430731849">
      <w:bodyDiv w:val="1"/>
      <w:marLeft w:val="0"/>
      <w:marRight w:val="0"/>
      <w:marTop w:val="0"/>
      <w:marBottom w:val="0"/>
      <w:divBdr>
        <w:top w:val="none" w:sz="0" w:space="0" w:color="auto"/>
        <w:left w:val="none" w:sz="0" w:space="0" w:color="auto"/>
        <w:bottom w:val="none" w:sz="0" w:space="0" w:color="auto"/>
        <w:right w:val="none" w:sz="0" w:space="0" w:color="auto"/>
      </w:divBdr>
    </w:div>
    <w:div w:id="1494226661">
      <w:bodyDiv w:val="1"/>
      <w:marLeft w:val="0"/>
      <w:marRight w:val="0"/>
      <w:marTop w:val="0"/>
      <w:marBottom w:val="0"/>
      <w:divBdr>
        <w:top w:val="none" w:sz="0" w:space="0" w:color="auto"/>
        <w:left w:val="none" w:sz="0" w:space="0" w:color="auto"/>
        <w:bottom w:val="none" w:sz="0" w:space="0" w:color="auto"/>
        <w:right w:val="none" w:sz="0" w:space="0" w:color="auto"/>
      </w:divBdr>
    </w:div>
    <w:div w:id="1507592007">
      <w:bodyDiv w:val="1"/>
      <w:marLeft w:val="0"/>
      <w:marRight w:val="0"/>
      <w:marTop w:val="0"/>
      <w:marBottom w:val="0"/>
      <w:divBdr>
        <w:top w:val="none" w:sz="0" w:space="0" w:color="auto"/>
        <w:left w:val="none" w:sz="0" w:space="0" w:color="auto"/>
        <w:bottom w:val="none" w:sz="0" w:space="0" w:color="auto"/>
        <w:right w:val="none" w:sz="0" w:space="0" w:color="auto"/>
      </w:divBdr>
    </w:div>
    <w:div w:id="1553275525">
      <w:bodyDiv w:val="1"/>
      <w:marLeft w:val="0"/>
      <w:marRight w:val="0"/>
      <w:marTop w:val="0"/>
      <w:marBottom w:val="0"/>
      <w:divBdr>
        <w:top w:val="none" w:sz="0" w:space="0" w:color="auto"/>
        <w:left w:val="none" w:sz="0" w:space="0" w:color="auto"/>
        <w:bottom w:val="none" w:sz="0" w:space="0" w:color="auto"/>
        <w:right w:val="none" w:sz="0" w:space="0" w:color="auto"/>
      </w:divBdr>
    </w:div>
    <w:div w:id="1579167532">
      <w:bodyDiv w:val="1"/>
      <w:marLeft w:val="0"/>
      <w:marRight w:val="0"/>
      <w:marTop w:val="0"/>
      <w:marBottom w:val="0"/>
      <w:divBdr>
        <w:top w:val="none" w:sz="0" w:space="0" w:color="auto"/>
        <w:left w:val="none" w:sz="0" w:space="0" w:color="auto"/>
        <w:bottom w:val="none" w:sz="0" w:space="0" w:color="auto"/>
        <w:right w:val="none" w:sz="0" w:space="0" w:color="auto"/>
      </w:divBdr>
    </w:div>
    <w:div w:id="19598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6</Pages>
  <Words>2011</Words>
  <Characters>11463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Asus</cp:lastModifiedBy>
  <cp:revision>54</cp:revision>
  <cp:lastPrinted>2021-02-18T08:35:00Z</cp:lastPrinted>
  <dcterms:created xsi:type="dcterms:W3CDTF">2019-12-30T12:35:00Z</dcterms:created>
  <dcterms:modified xsi:type="dcterms:W3CDTF">2023-09-26T06:47:00Z</dcterms:modified>
</cp:coreProperties>
</file>